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C1" w:rsidRDefault="002750C1" w:rsidP="002750C1">
      <w:pPr>
        <w:widowControl w:val="0"/>
        <w:autoSpaceDE w:val="0"/>
        <w:autoSpaceDN w:val="0"/>
        <w:adjustRightInd w:val="0"/>
        <w:ind w:firstLine="55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</w:p>
    <w:p w:rsidR="002750C1" w:rsidRDefault="002750C1" w:rsidP="002750C1">
      <w:pPr>
        <w:widowControl w:val="0"/>
        <w:autoSpaceDE w:val="0"/>
        <w:autoSpaceDN w:val="0"/>
        <w:adjustRightInd w:val="0"/>
        <w:ind w:firstLine="5580"/>
        <w:rPr>
          <w:rFonts w:ascii="Times New Roman CYR" w:hAnsi="Times New Roman CYR" w:cs="Times New Roman CYR"/>
          <w:sz w:val="28"/>
          <w:szCs w:val="28"/>
        </w:rPr>
      </w:pPr>
    </w:p>
    <w:p w:rsidR="002750C1" w:rsidRDefault="002750C1" w:rsidP="002750C1">
      <w:pPr>
        <w:widowControl w:val="0"/>
        <w:autoSpaceDE w:val="0"/>
        <w:autoSpaceDN w:val="0"/>
        <w:adjustRightInd w:val="0"/>
        <w:ind w:firstLine="55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УТВЕРЖДЕНЫ</w:t>
      </w:r>
    </w:p>
    <w:p w:rsidR="002750C1" w:rsidRDefault="002750C1" w:rsidP="002750C1">
      <w:pPr>
        <w:widowControl w:val="0"/>
        <w:autoSpaceDE w:val="0"/>
        <w:autoSpaceDN w:val="0"/>
        <w:adjustRightInd w:val="0"/>
        <w:ind w:firstLine="5580"/>
        <w:rPr>
          <w:rFonts w:ascii="Times New Roman CYR" w:hAnsi="Times New Roman CYR" w:cs="Times New Roman CYR"/>
          <w:sz w:val="28"/>
          <w:szCs w:val="28"/>
        </w:rPr>
      </w:pPr>
    </w:p>
    <w:p w:rsidR="002750C1" w:rsidRDefault="002750C1" w:rsidP="002750C1">
      <w:pPr>
        <w:widowControl w:val="0"/>
        <w:autoSpaceDE w:val="0"/>
        <w:autoSpaceDN w:val="0"/>
        <w:adjustRightInd w:val="0"/>
        <w:ind w:firstLine="55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Правительства</w:t>
      </w:r>
    </w:p>
    <w:p w:rsidR="002750C1" w:rsidRDefault="002750C1" w:rsidP="002750C1">
      <w:pPr>
        <w:widowControl w:val="0"/>
        <w:autoSpaceDE w:val="0"/>
        <w:autoSpaceDN w:val="0"/>
        <w:adjustRightInd w:val="0"/>
        <w:ind w:firstLine="55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Кировской области </w:t>
      </w:r>
    </w:p>
    <w:p w:rsidR="002750C1" w:rsidRDefault="002750C1" w:rsidP="002750C1">
      <w:pPr>
        <w:widowControl w:val="0"/>
        <w:autoSpaceDE w:val="0"/>
        <w:autoSpaceDN w:val="0"/>
        <w:adjustRightInd w:val="0"/>
        <w:ind w:firstLine="55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7568B">
        <w:rPr>
          <w:rFonts w:ascii="Times New Roman CYR" w:hAnsi="Times New Roman CYR" w:cs="Times New Roman CYR"/>
          <w:sz w:val="28"/>
          <w:szCs w:val="28"/>
        </w:rPr>
        <w:t>17.04.2025</w:t>
      </w:r>
      <w:r>
        <w:rPr>
          <w:rFonts w:ascii="Times New Roman CYR" w:hAnsi="Times New Roman CYR" w:cs="Times New Roman CYR"/>
          <w:sz w:val="28"/>
          <w:szCs w:val="28"/>
        </w:rPr>
        <w:t xml:space="preserve">    № </w:t>
      </w:r>
      <w:r w:rsidR="0077568B">
        <w:rPr>
          <w:rFonts w:ascii="Times New Roman CYR" w:hAnsi="Times New Roman CYR" w:cs="Times New Roman CYR"/>
          <w:sz w:val="28"/>
          <w:szCs w:val="28"/>
        </w:rPr>
        <w:t>198-П</w:t>
      </w:r>
    </w:p>
    <w:p w:rsidR="002750C1" w:rsidRPr="008E1CD3" w:rsidRDefault="002750C1" w:rsidP="008E1CD3">
      <w:pPr>
        <w:jc w:val="center"/>
        <w:rPr>
          <w:b/>
          <w:sz w:val="28"/>
          <w:szCs w:val="28"/>
        </w:rPr>
      </w:pPr>
    </w:p>
    <w:p w:rsidR="002750C1" w:rsidRDefault="002750C1" w:rsidP="008E1CD3">
      <w:pPr>
        <w:jc w:val="center"/>
        <w:rPr>
          <w:b/>
          <w:sz w:val="28"/>
          <w:szCs w:val="28"/>
        </w:rPr>
      </w:pPr>
    </w:p>
    <w:p w:rsidR="002750C1" w:rsidRDefault="002750C1" w:rsidP="002750C1">
      <w:pPr>
        <w:tabs>
          <w:tab w:val="left" w:pos="79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2750C1" w:rsidRDefault="002750C1" w:rsidP="002750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904B98">
        <w:rPr>
          <w:b/>
          <w:sz w:val="28"/>
          <w:szCs w:val="28"/>
        </w:rPr>
        <w:t>государственной программ</w:t>
      </w:r>
      <w:r>
        <w:rPr>
          <w:b/>
          <w:sz w:val="28"/>
          <w:szCs w:val="28"/>
        </w:rPr>
        <w:t>е</w:t>
      </w:r>
      <w:r w:rsidRPr="00904B98">
        <w:rPr>
          <w:b/>
          <w:sz w:val="28"/>
          <w:szCs w:val="28"/>
        </w:rPr>
        <w:t xml:space="preserve"> Кировской области «Управление государственными финансами и регулирование межбюджетных отношений»</w:t>
      </w:r>
    </w:p>
    <w:p w:rsidR="002750C1" w:rsidRDefault="002750C1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2750C1" w:rsidRPr="00D736F4" w:rsidRDefault="002750C1" w:rsidP="00D736F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D736F4">
        <w:rPr>
          <w:rFonts w:eastAsia="Calibri"/>
          <w:sz w:val="28"/>
          <w:szCs w:val="28"/>
        </w:rPr>
        <w:t xml:space="preserve">В абзаце первом </w:t>
      </w:r>
      <w:r w:rsidRPr="00A7376B">
        <w:rPr>
          <w:rFonts w:eastAsia="Calibri"/>
          <w:sz w:val="28"/>
          <w:szCs w:val="28"/>
        </w:rPr>
        <w:t>раздел</w:t>
      </w:r>
      <w:r w:rsidR="00D736F4">
        <w:rPr>
          <w:rFonts w:eastAsia="Calibri"/>
          <w:sz w:val="28"/>
          <w:szCs w:val="28"/>
        </w:rPr>
        <w:t>а</w:t>
      </w:r>
      <w:r w:rsidRPr="00A7376B">
        <w:rPr>
          <w:rFonts w:eastAsia="Calibri"/>
          <w:sz w:val="28"/>
          <w:szCs w:val="28"/>
        </w:rPr>
        <w:t xml:space="preserve"> 2 </w:t>
      </w:r>
      <w:r>
        <w:rPr>
          <w:rFonts w:eastAsia="Calibri"/>
          <w:sz w:val="28"/>
          <w:szCs w:val="28"/>
        </w:rPr>
        <w:t>«</w:t>
      </w:r>
      <w:r w:rsidRPr="00904B98">
        <w:rPr>
          <w:rFonts w:eastAsia="Calibri"/>
          <w:sz w:val="28"/>
          <w:szCs w:val="28"/>
        </w:rPr>
        <w:t>Описание приоритетов и целей государственной политики в сфере реализации Государственной программы</w:t>
      </w:r>
      <w:r>
        <w:rPr>
          <w:rFonts w:eastAsia="Calibri"/>
          <w:sz w:val="28"/>
          <w:szCs w:val="28"/>
        </w:rPr>
        <w:t>» с</w:t>
      </w:r>
      <w:r w:rsidRPr="00904B98">
        <w:rPr>
          <w:rFonts w:eastAsia="Calibri"/>
          <w:sz w:val="28"/>
          <w:szCs w:val="28"/>
        </w:rPr>
        <w:t>тратегически</w:t>
      </w:r>
      <w:r>
        <w:rPr>
          <w:rFonts w:eastAsia="Calibri"/>
          <w:sz w:val="28"/>
          <w:szCs w:val="28"/>
        </w:rPr>
        <w:t>х</w:t>
      </w:r>
      <w:r w:rsidRPr="00904B98">
        <w:rPr>
          <w:rFonts w:eastAsia="Calibri"/>
          <w:sz w:val="28"/>
          <w:szCs w:val="28"/>
        </w:rPr>
        <w:t xml:space="preserve"> приоритет</w:t>
      </w:r>
      <w:r>
        <w:rPr>
          <w:rFonts w:eastAsia="Calibri"/>
          <w:sz w:val="28"/>
          <w:szCs w:val="28"/>
        </w:rPr>
        <w:t>ов</w:t>
      </w:r>
      <w:r w:rsidRPr="00904B98">
        <w:rPr>
          <w:rFonts w:eastAsia="Calibri"/>
          <w:sz w:val="28"/>
          <w:szCs w:val="28"/>
        </w:rPr>
        <w:t xml:space="preserve"> и цел</w:t>
      </w:r>
      <w:r>
        <w:rPr>
          <w:rFonts w:eastAsia="Calibri"/>
          <w:sz w:val="28"/>
          <w:szCs w:val="28"/>
        </w:rPr>
        <w:t>ей</w:t>
      </w:r>
      <w:r w:rsidRPr="00904B98">
        <w:rPr>
          <w:rFonts w:eastAsia="Calibri"/>
          <w:sz w:val="28"/>
          <w:szCs w:val="28"/>
        </w:rPr>
        <w:t xml:space="preserve"> государственной политики</w:t>
      </w:r>
      <w:r>
        <w:rPr>
          <w:rFonts w:eastAsia="Calibri"/>
          <w:sz w:val="28"/>
          <w:szCs w:val="28"/>
        </w:rPr>
        <w:t xml:space="preserve"> </w:t>
      </w:r>
      <w:r w:rsidRPr="00904B98">
        <w:rPr>
          <w:rFonts w:eastAsia="Calibri"/>
          <w:sz w:val="28"/>
          <w:szCs w:val="28"/>
        </w:rPr>
        <w:t>в сфере реализации государственной программы Кировской</w:t>
      </w:r>
      <w:r>
        <w:rPr>
          <w:rFonts w:eastAsia="Calibri"/>
          <w:sz w:val="28"/>
          <w:szCs w:val="28"/>
        </w:rPr>
        <w:t xml:space="preserve"> </w:t>
      </w:r>
      <w:r w:rsidRPr="00904B98">
        <w:rPr>
          <w:rFonts w:eastAsia="Calibri"/>
          <w:sz w:val="28"/>
          <w:szCs w:val="28"/>
        </w:rPr>
        <w:t xml:space="preserve">области </w:t>
      </w:r>
      <w:r>
        <w:rPr>
          <w:rFonts w:eastAsia="Calibri"/>
          <w:sz w:val="28"/>
          <w:szCs w:val="28"/>
        </w:rPr>
        <w:t>«</w:t>
      </w:r>
      <w:r w:rsidRPr="00904B98">
        <w:rPr>
          <w:rFonts w:eastAsia="Calibri"/>
          <w:sz w:val="28"/>
          <w:szCs w:val="28"/>
        </w:rPr>
        <w:t>Управление государственными финансами</w:t>
      </w:r>
      <w:r>
        <w:rPr>
          <w:rFonts w:eastAsia="Calibri"/>
          <w:sz w:val="28"/>
          <w:szCs w:val="28"/>
        </w:rPr>
        <w:t xml:space="preserve"> </w:t>
      </w:r>
      <w:r w:rsidRPr="00904B98">
        <w:rPr>
          <w:rFonts w:eastAsia="Calibri"/>
          <w:sz w:val="28"/>
          <w:szCs w:val="28"/>
        </w:rPr>
        <w:t>и регулирование межбюджетных отношений</w:t>
      </w:r>
      <w:r w:rsidR="00D736F4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слова «</w:t>
      </w:r>
      <w:r w:rsidRPr="002750C1">
        <w:rPr>
          <w:rFonts w:eastAsia="Calibri"/>
          <w:sz w:val="28"/>
          <w:szCs w:val="28"/>
        </w:rPr>
        <w:t xml:space="preserve">Стратегией социально-экономического развития Кировской области на период до 2035 года, утвержденной распоряжением Правительства Кировской области от 28.04.2021 </w:t>
      </w:r>
      <w:r>
        <w:rPr>
          <w:rFonts w:eastAsia="Calibri"/>
          <w:sz w:val="28"/>
          <w:szCs w:val="28"/>
        </w:rPr>
        <w:t>№</w:t>
      </w:r>
      <w:r w:rsidRPr="002750C1">
        <w:rPr>
          <w:rFonts w:eastAsia="Calibri"/>
          <w:sz w:val="28"/>
          <w:szCs w:val="28"/>
        </w:rPr>
        <w:t xml:space="preserve"> 76 </w:t>
      </w:r>
      <w:r>
        <w:rPr>
          <w:rFonts w:eastAsia="Calibri"/>
          <w:sz w:val="28"/>
          <w:szCs w:val="28"/>
        </w:rPr>
        <w:t>«</w:t>
      </w:r>
      <w:r w:rsidRPr="002750C1">
        <w:rPr>
          <w:rFonts w:eastAsia="Calibri"/>
          <w:sz w:val="28"/>
          <w:szCs w:val="28"/>
        </w:rPr>
        <w:t>Об утверждении Стратегии социально-экономического развития Кировской</w:t>
      </w:r>
      <w:r>
        <w:rPr>
          <w:rFonts w:eastAsia="Calibri"/>
          <w:sz w:val="28"/>
          <w:szCs w:val="28"/>
        </w:rPr>
        <w:t xml:space="preserve"> области на период до 2035 года» заменить словами «</w:t>
      </w:r>
      <w:r w:rsidRPr="002750C1">
        <w:rPr>
          <w:sz w:val="28"/>
          <w:szCs w:val="28"/>
        </w:rPr>
        <w:t>Стратегией социально-экономического развития Кировской области на период до 2036 года</w:t>
      </w:r>
      <w:r>
        <w:rPr>
          <w:sz w:val="28"/>
          <w:szCs w:val="28"/>
        </w:rPr>
        <w:t>», утвержденной</w:t>
      </w:r>
      <w:r w:rsidRPr="002750C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750C1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2750C1">
        <w:rPr>
          <w:sz w:val="28"/>
          <w:szCs w:val="28"/>
        </w:rPr>
        <w:t xml:space="preserve"> Правительства </w:t>
      </w:r>
      <w:r w:rsidRPr="0077568B">
        <w:rPr>
          <w:spacing w:val="-4"/>
          <w:sz w:val="28"/>
          <w:szCs w:val="28"/>
        </w:rPr>
        <w:t>Кировской области от 25.11.2024 № 301 «Об утверждении Стратегии</w:t>
      </w:r>
      <w:r w:rsidRPr="002750C1">
        <w:rPr>
          <w:sz w:val="28"/>
          <w:szCs w:val="28"/>
        </w:rPr>
        <w:t xml:space="preserve"> социально-экономического развития Кировской области на период до 2036 года</w:t>
      </w:r>
      <w:r>
        <w:rPr>
          <w:sz w:val="28"/>
          <w:szCs w:val="28"/>
        </w:rPr>
        <w:t>».</w:t>
      </w:r>
    </w:p>
    <w:p w:rsidR="002750C1" w:rsidRDefault="002750C1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В паспорте государственной программы </w:t>
      </w:r>
      <w:r w:rsidRPr="00F2230B">
        <w:rPr>
          <w:rFonts w:eastAsia="Calibri"/>
          <w:sz w:val="28"/>
          <w:szCs w:val="28"/>
        </w:rPr>
        <w:t>Кировской области «Управление государственными финансами и регулирование межбюджетных отношений»</w:t>
      </w:r>
      <w:r>
        <w:rPr>
          <w:rFonts w:eastAsia="Calibri"/>
          <w:sz w:val="28"/>
          <w:szCs w:val="28"/>
        </w:rPr>
        <w:t xml:space="preserve">: </w:t>
      </w:r>
    </w:p>
    <w:p w:rsidR="002750C1" w:rsidRDefault="002750C1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В разделе 1 «Основные положения»:</w:t>
      </w:r>
    </w:p>
    <w:p w:rsidR="002750C1" w:rsidRDefault="00975CBF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2.1.1. </w:t>
      </w:r>
      <w:r w:rsidR="002750C1">
        <w:rPr>
          <w:rFonts w:eastAsia="Calibri"/>
          <w:sz w:val="28"/>
          <w:szCs w:val="28"/>
        </w:rPr>
        <w:t>Подраздел «Куратор Государственной программы» изложить в следующей редакции:</w:t>
      </w:r>
    </w:p>
    <w:p w:rsidR="008E1CD3" w:rsidRDefault="008E1CD3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</w:p>
    <w:tbl>
      <w:tblPr>
        <w:tblW w:w="5032" w:type="pct"/>
        <w:tblInd w:w="1" w:type="dxa"/>
        <w:tblLayout w:type="fixed"/>
        <w:tblLook w:val="01E0" w:firstRow="1" w:lastRow="1" w:firstColumn="1" w:lastColumn="1" w:noHBand="0" w:noVBand="0"/>
      </w:tblPr>
      <w:tblGrid>
        <w:gridCol w:w="3240"/>
        <w:gridCol w:w="6620"/>
      </w:tblGrid>
      <w:tr w:rsidR="00975CBF" w:rsidRPr="00975CBF" w:rsidTr="00F75696">
        <w:trPr>
          <w:trHeight w:val="446"/>
        </w:trPr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CBF" w:rsidRPr="00975CBF" w:rsidRDefault="00975CBF" w:rsidP="00975C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«</w:t>
            </w:r>
            <w:r w:rsidRPr="00975CBF">
              <w:rPr>
                <w:rFonts w:eastAsia="Calibri"/>
                <w:sz w:val="28"/>
                <w:szCs w:val="28"/>
              </w:rPr>
              <w:t>Куратор Государственной программы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CBF" w:rsidRPr="00975CBF" w:rsidRDefault="00975CBF" w:rsidP="00D7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22"/>
              <w:jc w:val="both"/>
              <w:outlineLvl w:val="2"/>
              <w:rPr>
                <w:rFonts w:eastAsia="Calibri"/>
                <w:sz w:val="28"/>
                <w:szCs w:val="28"/>
              </w:rPr>
            </w:pPr>
            <w:r w:rsidRPr="00975CBF">
              <w:rPr>
                <w:rFonts w:eastAsia="Calibri"/>
                <w:sz w:val="28"/>
                <w:szCs w:val="28"/>
              </w:rPr>
              <w:t>Сандалов М.А., Председател</w:t>
            </w:r>
            <w:r w:rsidR="008013A6">
              <w:rPr>
                <w:rFonts w:eastAsia="Calibri"/>
                <w:sz w:val="28"/>
                <w:szCs w:val="28"/>
              </w:rPr>
              <w:t>ь</w:t>
            </w:r>
            <w:r w:rsidRPr="00975CBF">
              <w:rPr>
                <w:rFonts w:eastAsia="Calibri"/>
                <w:sz w:val="28"/>
                <w:szCs w:val="28"/>
              </w:rPr>
              <w:t xml:space="preserve"> Правительства Кировской области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="00D736F4">
              <w:rPr>
                <w:rFonts w:eastAsia="Calibri"/>
                <w:sz w:val="28"/>
                <w:szCs w:val="28"/>
              </w:rPr>
              <w:t>.</w:t>
            </w:r>
            <w:r w:rsidRPr="00975CBF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2750C1" w:rsidRDefault="002750C1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B70990" w:rsidRPr="00B70990" w:rsidRDefault="00B70990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  <w:r w:rsidRPr="00B70990">
        <w:rPr>
          <w:rFonts w:eastAsia="Calibri"/>
          <w:sz w:val="28"/>
          <w:szCs w:val="28"/>
        </w:rPr>
        <w:t xml:space="preserve">2.1.2. Подраздел </w:t>
      </w:r>
      <w:r>
        <w:rPr>
          <w:rFonts w:eastAsia="Calibri"/>
          <w:sz w:val="28"/>
          <w:szCs w:val="28"/>
        </w:rPr>
        <w:t>«</w:t>
      </w:r>
      <w:r w:rsidRPr="00B70990">
        <w:rPr>
          <w:rFonts w:eastAsia="Calibri"/>
          <w:sz w:val="28"/>
          <w:szCs w:val="28"/>
        </w:rPr>
        <w:t>Объем финансового обеспечения Государственной программы за весь период ее реализации</w:t>
      </w:r>
      <w:r>
        <w:rPr>
          <w:rFonts w:eastAsia="Calibri"/>
          <w:sz w:val="28"/>
          <w:szCs w:val="28"/>
        </w:rPr>
        <w:t>» изложить в следующей редакции:</w:t>
      </w:r>
    </w:p>
    <w:tbl>
      <w:tblPr>
        <w:tblW w:w="5032" w:type="pct"/>
        <w:tblInd w:w="1" w:type="dxa"/>
        <w:tblLayout w:type="fixed"/>
        <w:tblLook w:val="01E0" w:firstRow="1" w:lastRow="1" w:firstColumn="1" w:lastColumn="1" w:noHBand="0" w:noVBand="0"/>
      </w:tblPr>
      <w:tblGrid>
        <w:gridCol w:w="3240"/>
        <w:gridCol w:w="6620"/>
      </w:tblGrid>
      <w:tr w:rsidR="00B70990" w:rsidRPr="00B70990" w:rsidTr="00F75696">
        <w:trPr>
          <w:trHeight w:val="727"/>
        </w:trPr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90" w:rsidRPr="00B70990" w:rsidRDefault="00C86F6D" w:rsidP="00B70990">
            <w:pPr>
              <w:widowControl w:val="0"/>
              <w:shd w:val="clear" w:color="auto" w:fill="FFFFFF"/>
              <w:tabs>
                <w:tab w:val="left" w:pos="11057"/>
              </w:tabs>
              <w:ind w:left="107" w:right="5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B70990" w:rsidRPr="00B70990">
              <w:rPr>
                <w:sz w:val="28"/>
                <w:szCs w:val="28"/>
                <w:lang w:eastAsia="en-US"/>
              </w:rPr>
              <w:t>Объем финансового обеспечения Государственной программы за весь период ее реализации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90" w:rsidRPr="00B70990" w:rsidRDefault="00B70990" w:rsidP="00AF5F57">
            <w:pPr>
              <w:widowControl w:val="0"/>
              <w:shd w:val="clear" w:color="auto" w:fill="FFFFFF"/>
              <w:tabs>
                <w:tab w:val="left" w:pos="11057"/>
              </w:tabs>
              <w:ind w:left="29" w:right="37"/>
              <w:rPr>
                <w:sz w:val="28"/>
                <w:szCs w:val="28"/>
                <w:highlight w:val="yellow"/>
                <w:lang w:eastAsia="en-US"/>
              </w:rPr>
            </w:pPr>
            <w:r w:rsidRPr="00AF5F57">
              <w:rPr>
                <w:sz w:val="28"/>
                <w:szCs w:val="28"/>
                <w:lang w:eastAsia="en-US"/>
              </w:rPr>
              <w:t xml:space="preserve">объем финансового обеспечения Государственной программы за весь период ее реализации </w:t>
            </w:r>
            <w:r w:rsidR="0077568B">
              <w:rPr>
                <w:sz w:val="28"/>
                <w:szCs w:val="28"/>
                <w:lang w:eastAsia="en-US"/>
              </w:rPr>
              <w:br/>
            </w:r>
            <w:r w:rsidRPr="00AF5F57">
              <w:rPr>
                <w:sz w:val="28"/>
                <w:szCs w:val="28"/>
                <w:lang w:eastAsia="en-US"/>
              </w:rPr>
              <w:t>составляет 7</w:t>
            </w:r>
            <w:r w:rsidR="00AF5F57" w:rsidRPr="00AF5F57">
              <w:rPr>
                <w:sz w:val="28"/>
                <w:szCs w:val="28"/>
                <w:lang w:eastAsia="en-US"/>
              </w:rPr>
              <w:t>4</w:t>
            </w:r>
            <w:r w:rsidRPr="00AF5F57">
              <w:rPr>
                <w:sz w:val="28"/>
                <w:szCs w:val="28"/>
                <w:lang w:eastAsia="en-US"/>
              </w:rPr>
              <w:t xml:space="preserve"> 8</w:t>
            </w:r>
            <w:r w:rsidR="00AF5F57" w:rsidRPr="00AF5F57">
              <w:rPr>
                <w:sz w:val="28"/>
                <w:szCs w:val="28"/>
                <w:lang w:eastAsia="en-US"/>
              </w:rPr>
              <w:t>56</w:t>
            </w:r>
            <w:r w:rsidRPr="00AF5F57">
              <w:rPr>
                <w:sz w:val="28"/>
                <w:szCs w:val="28"/>
                <w:lang w:eastAsia="en-US"/>
              </w:rPr>
              <w:t xml:space="preserve"> </w:t>
            </w:r>
            <w:r w:rsidR="00AF5F57" w:rsidRPr="00AF5F57">
              <w:rPr>
                <w:sz w:val="28"/>
                <w:szCs w:val="28"/>
                <w:lang w:eastAsia="en-US"/>
              </w:rPr>
              <w:t>768</w:t>
            </w:r>
            <w:r w:rsidRPr="00AF5F57">
              <w:rPr>
                <w:sz w:val="28"/>
                <w:szCs w:val="28"/>
                <w:lang w:eastAsia="en-US"/>
              </w:rPr>
              <w:t>,</w:t>
            </w:r>
            <w:r w:rsidR="00AF5F57">
              <w:rPr>
                <w:sz w:val="28"/>
                <w:szCs w:val="28"/>
                <w:lang w:eastAsia="en-US"/>
              </w:rPr>
              <w:t>2</w:t>
            </w:r>
            <w:r w:rsidRPr="00AF5F57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C86F6D" w:rsidRPr="00AF5F57">
              <w:rPr>
                <w:sz w:val="28"/>
                <w:szCs w:val="28"/>
                <w:lang w:eastAsia="en-US"/>
              </w:rPr>
              <w:t>»</w:t>
            </w:r>
            <w:r w:rsidRPr="00AF5F57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B70990" w:rsidRDefault="00B70990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5D1C83" w:rsidRDefault="00C86F6D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032EE0">
        <w:rPr>
          <w:rFonts w:eastAsia="Calibri"/>
          <w:sz w:val="28"/>
          <w:szCs w:val="28"/>
        </w:rPr>
        <w:t>Р</w:t>
      </w:r>
      <w:r w:rsidR="00C71415">
        <w:rPr>
          <w:rFonts w:eastAsia="Calibri"/>
          <w:sz w:val="28"/>
          <w:szCs w:val="28"/>
        </w:rPr>
        <w:t>аздел 2 «Показатели Государственной программы»</w:t>
      </w:r>
      <w:r w:rsidR="005D1C83" w:rsidRPr="005D1C83">
        <w:rPr>
          <w:rFonts w:eastAsia="Calibri"/>
          <w:sz w:val="28"/>
          <w:szCs w:val="28"/>
        </w:rPr>
        <w:t xml:space="preserve"> изложить в следующей</w:t>
      </w:r>
      <w:r w:rsidR="005D1C83">
        <w:rPr>
          <w:rFonts w:eastAsia="Calibri"/>
          <w:sz w:val="28"/>
          <w:szCs w:val="28"/>
        </w:rPr>
        <w:t xml:space="preserve"> редакции:</w:t>
      </w:r>
    </w:p>
    <w:p w:rsidR="005D1C83" w:rsidRDefault="005D1C83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1E4B6E" w:rsidRDefault="001E4B6E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544F81" w:rsidRDefault="00544F81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544F81" w:rsidRDefault="00544F81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  <w:sectPr w:rsidR="00544F81" w:rsidSect="0077568B">
          <w:headerReference w:type="default" r:id="rId7"/>
          <w:headerReference w:type="first" r:id="rId8"/>
          <w:pgSz w:w="11906" w:h="16838"/>
          <w:pgMar w:top="1247" w:right="624" w:bottom="1191" w:left="1701" w:header="709" w:footer="709" w:gutter="0"/>
          <w:cols w:space="708"/>
          <w:titlePg/>
          <w:docGrid w:linePitch="360"/>
        </w:sectPr>
      </w:pPr>
    </w:p>
    <w:tbl>
      <w:tblPr>
        <w:tblW w:w="525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460"/>
        <w:gridCol w:w="1943"/>
        <w:gridCol w:w="849"/>
        <w:gridCol w:w="993"/>
        <w:gridCol w:w="852"/>
        <w:gridCol w:w="732"/>
        <w:gridCol w:w="576"/>
        <w:gridCol w:w="708"/>
        <w:gridCol w:w="711"/>
        <w:gridCol w:w="714"/>
        <w:gridCol w:w="693"/>
        <w:gridCol w:w="18"/>
        <w:gridCol w:w="711"/>
        <w:gridCol w:w="9"/>
        <w:gridCol w:w="680"/>
        <w:gridCol w:w="834"/>
        <w:gridCol w:w="619"/>
        <w:gridCol w:w="1278"/>
        <w:gridCol w:w="31"/>
        <w:gridCol w:w="1903"/>
      </w:tblGrid>
      <w:tr w:rsidR="000465E4" w:rsidRPr="001E4B6E" w:rsidTr="000465E4">
        <w:trPr>
          <w:gridBefore w:val="1"/>
          <w:wBefore w:w="3" w:type="pct"/>
          <w:trHeight w:val="568"/>
        </w:trPr>
        <w:tc>
          <w:tcPr>
            <w:tcW w:w="499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5E4" w:rsidRPr="000465E4" w:rsidRDefault="001B3ADE" w:rsidP="000465E4">
            <w:pPr>
              <w:widowControl w:val="0"/>
              <w:shd w:val="clear" w:color="auto" w:fill="FFFFFF"/>
              <w:spacing w:after="120"/>
              <w:ind w:left="57" w:right="113" w:firstLine="652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1B3ADE">
              <w:rPr>
                <w:rFonts w:cs="Calibri"/>
                <w:sz w:val="28"/>
                <w:szCs w:val="28"/>
                <w:lang w:eastAsia="en-US"/>
              </w:rPr>
              <w:lastRenderedPageBreak/>
              <w:t>«</w:t>
            </w:r>
            <w:r w:rsidR="000465E4">
              <w:rPr>
                <w:rFonts w:cs="Calibri"/>
                <w:b/>
                <w:sz w:val="28"/>
                <w:szCs w:val="28"/>
                <w:lang w:eastAsia="en-US"/>
              </w:rPr>
              <w:t>2</w:t>
            </w:r>
            <w:r w:rsidRPr="001B3ADE">
              <w:rPr>
                <w:rFonts w:cs="Calibri"/>
                <w:b/>
                <w:sz w:val="28"/>
                <w:szCs w:val="28"/>
                <w:lang w:eastAsia="en-US"/>
              </w:rPr>
              <w:t>.</w:t>
            </w:r>
            <w:r w:rsidR="000465E4">
              <w:rPr>
                <w:rFonts w:cs="Calibri"/>
                <w:b/>
                <w:sz w:val="28"/>
                <w:szCs w:val="28"/>
                <w:lang w:eastAsia="en-US"/>
              </w:rPr>
              <w:t xml:space="preserve"> </w:t>
            </w:r>
            <w:r w:rsidR="000465E4" w:rsidRPr="000465E4">
              <w:rPr>
                <w:rFonts w:cs="Calibri"/>
                <w:b/>
                <w:sz w:val="28"/>
                <w:szCs w:val="28"/>
                <w:lang w:eastAsia="en-US"/>
              </w:rPr>
              <w:t>Показ</w:t>
            </w:r>
            <w:r w:rsidR="000465E4">
              <w:rPr>
                <w:rFonts w:cs="Calibri"/>
                <w:b/>
                <w:sz w:val="28"/>
                <w:szCs w:val="28"/>
                <w:lang w:eastAsia="en-US"/>
              </w:rPr>
              <w:t>атели Государственной программы</w:t>
            </w:r>
          </w:p>
        </w:tc>
      </w:tr>
      <w:tr w:rsidR="00C7307C" w:rsidRPr="001E4B6E" w:rsidTr="000465E4">
        <w:trPr>
          <w:gridBefore w:val="1"/>
          <w:wBefore w:w="3" w:type="pct"/>
          <w:trHeight w:val="443"/>
        </w:trPr>
        <w:tc>
          <w:tcPr>
            <w:tcW w:w="1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№</w:t>
            </w:r>
            <w:r w:rsidRPr="001E4B6E">
              <w:rPr>
                <w:rFonts w:cs="Calibri"/>
                <w:spacing w:val="-1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>п/п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ind w:right="113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Наименование</w:t>
            </w:r>
            <w:r w:rsidRPr="001E4B6E">
              <w:rPr>
                <w:rFonts w:cs="Calibri"/>
                <w:spacing w:val="-37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>показателя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Уро-</w:t>
            </w:r>
            <w:proofErr w:type="spellStart"/>
            <w:r w:rsidRPr="001E4B6E">
              <w:rPr>
                <w:rFonts w:cs="Calibri"/>
                <w:szCs w:val="22"/>
                <w:lang w:eastAsia="en-US"/>
              </w:rPr>
              <w:t>вень</w:t>
            </w:r>
            <w:proofErr w:type="spellEnd"/>
            <w:r w:rsidRPr="001E4B6E">
              <w:rPr>
                <w:rFonts w:cs="Calibri"/>
                <w:spacing w:val="1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>показа-теля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tabs>
                <w:tab w:val="left" w:pos="1274"/>
              </w:tabs>
              <w:ind w:right="2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Признак</w:t>
            </w:r>
            <w:r w:rsidRPr="001E4B6E">
              <w:rPr>
                <w:rFonts w:cs="Calibri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1E4B6E">
              <w:rPr>
                <w:rFonts w:cs="Calibri"/>
                <w:szCs w:val="22"/>
                <w:lang w:eastAsia="en-US"/>
              </w:rPr>
              <w:t>возрас-тания</w:t>
            </w:r>
            <w:proofErr w:type="spellEnd"/>
            <w:r w:rsidRPr="001E4B6E">
              <w:rPr>
                <w:rFonts w:cs="Calibri"/>
                <w:szCs w:val="22"/>
                <w:lang w:eastAsia="en-US"/>
              </w:rPr>
              <w:t>/</w:t>
            </w:r>
            <w:r w:rsidRPr="001E4B6E">
              <w:rPr>
                <w:rFonts w:cs="Calibri"/>
                <w:spacing w:val="-37"/>
                <w:szCs w:val="22"/>
                <w:lang w:eastAsia="en-US"/>
              </w:rPr>
              <w:t xml:space="preserve"> </w:t>
            </w:r>
            <w:proofErr w:type="spellStart"/>
            <w:r w:rsidRPr="001E4B6E">
              <w:rPr>
                <w:rFonts w:cs="Calibri"/>
                <w:szCs w:val="22"/>
                <w:lang w:eastAsia="en-US"/>
              </w:rPr>
              <w:t>убыва-ния</w:t>
            </w:r>
            <w:proofErr w:type="spellEnd"/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Едини-</w:t>
            </w:r>
            <w:proofErr w:type="spellStart"/>
            <w:r w:rsidRPr="001E4B6E">
              <w:rPr>
                <w:rFonts w:cs="Calibri"/>
                <w:szCs w:val="22"/>
                <w:lang w:eastAsia="en-US"/>
              </w:rPr>
              <w:t>ца</w:t>
            </w:r>
            <w:proofErr w:type="spellEnd"/>
            <w:r w:rsidRPr="001E4B6E">
              <w:rPr>
                <w:rFonts w:cs="Calibri"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1E4B6E">
              <w:rPr>
                <w:rFonts w:cs="Calibri"/>
                <w:szCs w:val="22"/>
                <w:lang w:eastAsia="en-US"/>
              </w:rPr>
              <w:t>измере-ния</w:t>
            </w:r>
            <w:proofErr w:type="spellEnd"/>
            <w:r w:rsidRPr="001E4B6E">
              <w:rPr>
                <w:rFonts w:cs="Calibri"/>
                <w:spacing w:val="-37"/>
                <w:szCs w:val="22"/>
                <w:lang w:eastAsia="en-US"/>
              </w:rPr>
              <w:t xml:space="preserve">  </w:t>
            </w:r>
            <w:r w:rsidRPr="001E4B6E">
              <w:rPr>
                <w:rFonts w:cs="Calibri"/>
                <w:spacing w:val="-1"/>
                <w:szCs w:val="22"/>
                <w:lang w:eastAsia="en-US"/>
              </w:rPr>
              <w:t>(по</w:t>
            </w:r>
            <w:r w:rsidRPr="001E4B6E">
              <w:rPr>
                <w:rFonts w:cs="Calibri"/>
                <w:spacing w:val="-9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>ОКЕИ)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Базовое</w:t>
            </w:r>
            <w:r w:rsidRPr="001E4B6E">
              <w:rPr>
                <w:rFonts w:cs="Calibri"/>
                <w:spacing w:val="1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>значение</w:t>
            </w:r>
          </w:p>
        </w:tc>
        <w:tc>
          <w:tcPr>
            <w:tcW w:w="1657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ind w:left="321" w:hanging="243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Значение</w:t>
            </w:r>
            <w:r w:rsidRPr="001E4B6E">
              <w:rPr>
                <w:rFonts w:cs="Calibri"/>
                <w:spacing w:val="-5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>показателя</w:t>
            </w:r>
            <w:r w:rsidRPr="001E4B6E">
              <w:rPr>
                <w:rFonts w:cs="Calibri"/>
                <w:spacing w:val="-2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>по</w:t>
            </w:r>
            <w:r w:rsidRPr="001E4B6E">
              <w:rPr>
                <w:rFonts w:cs="Calibri"/>
                <w:spacing w:val="-3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>годам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Доку-мент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Ответствен-</w:t>
            </w:r>
            <w:proofErr w:type="spellStart"/>
            <w:r w:rsidRPr="001E4B6E">
              <w:rPr>
                <w:rFonts w:cs="Calibri"/>
                <w:szCs w:val="22"/>
                <w:lang w:eastAsia="en-US"/>
              </w:rPr>
              <w:t>ный</w:t>
            </w:r>
            <w:proofErr w:type="spellEnd"/>
            <w:r w:rsidRPr="001E4B6E">
              <w:rPr>
                <w:rFonts w:cs="Calibri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pacing w:val="-38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>за достижение</w:t>
            </w:r>
            <w:r w:rsidRPr="001E4B6E">
              <w:rPr>
                <w:rFonts w:cs="Calibri"/>
                <w:spacing w:val="-37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>показателя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ind w:left="59" w:right="115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Связь с</w:t>
            </w:r>
            <w:r w:rsidRPr="001E4B6E">
              <w:rPr>
                <w:rFonts w:cs="Calibri"/>
                <w:spacing w:val="1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>показателями</w:t>
            </w:r>
            <w:r w:rsidRPr="001E4B6E">
              <w:rPr>
                <w:rFonts w:cs="Calibri"/>
                <w:spacing w:val="1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 xml:space="preserve">национальных </w:t>
            </w:r>
            <w:r w:rsidRPr="001E4B6E">
              <w:rPr>
                <w:rFonts w:cs="Calibri"/>
                <w:spacing w:val="-37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>целей</w:t>
            </w:r>
          </w:p>
        </w:tc>
      </w:tr>
      <w:tr w:rsidR="00C7307C" w:rsidRPr="001E4B6E" w:rsidTr="00C7307C">
        <w:trPr>
          <w:gridBefore w:val="1"/>
          <w:wBefore w:w="3" w:type="pct"/>
          <w:trHeight w:val="875"/>
        </w:trPr>
        <w:tc>
          <w:tcPr>
            <w:tcW w:w="150" w:type="pct"/>
            <w:vMerge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634" w:type="pct"/>
            <w:vMerge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77" w:type="pct"/>
            <w:vMerge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39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proofErr w:type="spellStart"/>
            <w:r w:rsidRPr="001E4B6E">
              <w:rPr>
                <w:rFonts w:cs="Calibri"/>
                <w:szCs w:val="22"/>
                <w:lang w:eastAsia="en-US"/>
              </w:rPr>
              <w:t>значе-ние</w:t>
            </w:r>
            <w:proofErr w:type="spellEnd"/>
          </w:p>
        </w:tc>
        <w:tc>
          <w:tcPr>
            <w:tcW w:w="188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год</w:t>
            </w:r>
          </w:p>
        </w:tc>
        <w:tc>
          <w:tcPr>
            <w:tcW w:w="231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tabs>
                <w:tab w:val="left" w:pos="438"/>
              </w:tabs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position w:val="-5"/>
                <w:szCs w:val="22"/>
                <w:lang w:eastAsia="en-US"/>
              </w:rPr>
              <w:t>2024 год</w:t>
            </w:r>
          </w:p>
        </w:tc>
        <w:tc>
          <w:tcPr>
            <w:tcW w:w="232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2025 год</w:t>
            </w:r>
          </w:p>
        </w:tc>
        <w:tc>
          <w:tcPr>
            <w:tcW w:w="233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2026 год</w:t>
            </w:r>
          </w:p>
        </w:tc>
        <w:tc>
          <w:tcPr>
            <w:tcW w:w="226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2027 год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2028 год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2029 год</w:t>
            </w:r>
          </w:p>
        </w:tc>
        <w:tc>
          <w:tcPr>
            <w:tcW w:w="272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2030 год</w:t>
            </w:r>
          </w:p>
        </w:tc>
        <w:tc>
          <w:tcPr>
            <w:tcW w:w="202" w:type="pct"/>
            <w:vMerge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427" w:type="pct"/>
            <w:gridSpan w:val="2"/>
            <w:vMerge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621" w:type="pct"/>
            <w:vMerge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rPr>
                <w:rFonts w:cs="Calibri"/>
                <w:szCs w:val="22"/>
                <w:lang w:eastAsia="en-US"/>
              </w:rPr>
            </w:pPr>
          </w:p>
        </w:tc>
      </w:tr>
      <w:tr w:rsidR="00C7307C" w:rsidRPr="001E4B6E" w:rsidTr="00C7307C">
        <w:trPr>
          <w:gridBefore w:val="1"/>
          <w:wBefore w:w="3" w:type="pct"/>
          <w:trHeight w:val="410"/>
        </w:trPr>
        <w:tc>
          <w:tcPr>
            <w:tcW w:w="150" w:type="pct"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1</w:t>
            </w:r>
          </w:p>
        </w:tc>
        <w:tc>
          <w:tcPr>
            <w:tcW w:w="634" w:type="pct"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2</w:t>
            </w:r>
          </w:p>
        </w:tc>
        <w:tc>
          <w:tcPr>
            <w:tcW w:w="277" w:type="pct"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3</w:t>
            </w:r>
          </w:p>
        </w:tc>
        <w:tc>
          <w:tcPr>
            <w:tcW w:w="324" w:type="pct"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4</w:t>
            </w:r>
          </w:p>
        </w:tc>
        <w:tc>
          <w:tcPr>
            <w:tcW w:w="278" w:type="pct"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5</w:t>
            </w:r>
          </w:p>
        </w:tc>
        <w:tc>
          <w:tcPr>
            <w:tcW w:w="239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6</w:t>
            </w:r>
          </w:p>
        </w:tc>
        <w:tc>
          <w:tcPr>
            <w:tcW w:w="188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7</w:t>
            </w:r>
          </w:p>
        </w:tc>
        <w:tc>
          <w:tcPr>
            <w:tcW w:w="231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tabs>
                <w:tab w:val="left" w:pos="438"/>
              </w:tabs>
              <w:jc w:val="center"/>
              <w:rPr>
                <w:rFonts w:cs="Calibri"/>
                <w:position w:val="-5"/>
                <w:szCs w:val="22"/>
                <w:lang w:eastAsia="en-US"/>
              </w:rPr>
            </w:pPr>
            <w:r w:rsidRPr="001E4B6E">
              <w:rPr>
                <w:rFonts w:cs="Calibri"/>
                <w:position w:val="-5"/>
                <w:szCs w:val="22"/>
                <w:lang w:eastAsia="en-US"/>
              </w:rPr>
              <w:t>8</w:t>
            </w:r>
          </w:p>
        </w:tc>
        <w:tc>
          <w:tcPr>
            <w:tcW w:w="232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10</w:t>
            </w:r>
          </w:p>
        </w:tc>
        <w:tc>
          <w:tcPr>
            <w:tcW w:w="226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11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12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13</w:t>
            </w:r>
          </w:p>
        </w:tc>
        <w:tc>
          <w:tcPr>
            <w:tcW w:w="272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14</w:t>
            </w:r>
          </w:p>
        </w:tc>
        <w:tc>
          <w:tcPr>
            <w:tcW w:w="202" w:type="pct"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15</w:t>
            </w:r>
          </w:p>
        </w:tc>
        <w:tc>
          <w:tcPr>
            <w:tcW w:w="427" w:type="pct"/>
            <w:gridSpan w:val="2"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16</w:t>
            </w:r>
          </w:p>
        </w:tc>
        <w:tc>
          <w:tcPr>
            <w:tcW w:w="621" w:type="pct"/>
            <w:tcBorders>
              <w:top w:val="none" w:sz="4" w:space="0" w:color="000000"/>
            </w:tcBorders>
            <w:shd w:val="clear" w:color="auto" w:fill="auto"/>
          </w:tcPr>
          <w:p w:rsidR="001E4B6E" w:rsidRPr="001E4B6E" w:rsidRDefault="001E4B6E" w:rsidP="001E4B6E">
            <w:pPr>
              <w:widowControl w:val="0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17</w:t>
            </w:r>
          </w:p>
        </w:tc>
      </w:tr>
      <w:tr w:rsidR="001E4B6E" w:rsidRPr="001E4B6E" w:rsidTr="00C7307C">
        <w:trPr>
          <w:gridBefore w:val="1"/>
          <w:wBefore w:w="3" w:type="pct"/>
          <w:trHeight w:val="406"/>
        </w:trPr>
        <w:tc>
          <w:tcPr>
            <w:tcW w:w="150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i/>
                <w:szCs w:val="22"/>
                <w:lang w:eastAsia="en-US"/>
              </w:rPr>
            </w:pPr>
          </w:p>
        </w:tc>
        <w:tc>
          <w:tcPr>
            <w:tcW w:w="4847" w:type="pct"/>
            <w:gridSpan w:val="19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spacing w:before="120" w:after="120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Цель</w:t>
            </w:r>
            <w:r w:rsidRPr="001E4B6E">
              <w:rPr>
                <w:rFonts w:cs="Calibri"/>
                <w:spacing w:val="-7"/>
                <w:szCs w:val="22"/>
                <w:lang w:eastAsia="en-US"/>
              </w:rPr>
              <w:t xml:space="preserve"> </w:t>
            </w:r>
            <w:r w:rsidRPr="001E4B6E">
              <w:rPr>
                <w:rFonts w:cs="Calibri"/>
                <w:szCs w:val="22"/>
                <w:lang w:eastAsia="en-US"/>
              </w:rPr>
              <w:t>«Обеспечение устойчивости и сбалансированности бюджетной системы Кировской области»</w:t>
            </w:r>
            <w:r w:rsidRPr="001E4B6E">
              <w:rPr>
                <w:rFonts w:cs="Calibri"/>
                <w:spacing w:val="-7"/>
                <w:szCs w:val="22"/>
                <w:lang w:eastAsia="en-US"/>
              </w:rPr>
              <w:t xml:space="preserve"> </w:t>
            </w:r>
          </w:p>
        </w:tc>
      </w:tr>
      <w:tr w:rsidR="00C7307C" w:rsidRPr="00C31983" w:rsidTr="00C7307C">
        <w:trPr>
          <w:trHeight w:val="413"/>
        </w:trPr>
        <w:tc>
          <w:tcPr>
            <w:tcW w:w="153" w:type="pct"/>
            <w:gridSpan w:val="2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ind w:left="107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</w:t>
            </w:r>
          </w:p>
        </w:tc>
        <w:tc>
          <w:tcPr>
            <w:tcW w:w="634" w:type="pct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ind w:left="68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Сокращение величины разрыва в уровне расчетной бюджетной обеспеченности муниципальных образований Кировской области после выравнивания бюджетной обеспеченности по сравнению со значением до выравнивания</w:t>
            </w:r>
            <w:r w:rsidRPr="005402C7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Pr="005402C7">
              <w:rPr>
                <w:rFonts w:cs="Calibri"/>
                <w:szCs w:val="22"/>
                <w:lang w:eastAsia="en-US"/>
              </w:rPr>
              <w:t>бюджетной обеспеченности муниципальных образований Кировской области</w:t>
            </w:r>
          </w:p>
        </w:tc>
        <w:tc>
          <w:tcPr>
            <w:tcW w:w="277" w:type="pct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ind w:left="108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ГП</w:t>
            </w:r>
          </w:p>
        </w:tc>
        <w:tc>
          <w:tcPr>
            <w:tcW w:w="324" w:type="pct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proofErr w:type="spellStart"/>
            <w:r w:rsidRPr="005402C7">
              <w:rPr>
                <w:rFonts w:cs="Calibri"/>
                <w:szCs w:val="22"/>
                <w:lang w:eastAsia="en-US"/>
              </w:rPr>
              <w:t>убыва-ние</w:t>
            </w:r>
            <w:proofErr w:type="spellEnd"/>
          </w:p>
        </w:tc>
        <w:tc>
          <w:tcPr>
            <w:tcW w:w="278" w:type="pct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единиц</w:t>
            </w:r>
          </w:p>
        </w:tc>
        <w:tc>
          <w:tcPr>
            <w:tcW w:w="239" w:type="pct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1,6</w:t>
            </w:r>
          </w:p>
        </w:tc>
        <w:tc>
          <w:tcPr>
            <w:tcW w:w="188" w:type="pct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2023</w:t>
            </w:r>
          </w:p>
        </w:tc>
        <w:tc>
          <w:tcPr>
            <w:tcW w:w="231" w:type="pct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1,6</w:t>
            </w:r>
          </w:p>
        </w:tc>
        <w:tc>
          <w:tcPr>
            <w:tcW w:w="232" w:type="pct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1,6</w:t>
            </w:r>
          </w:p>
        </w:tc>
        <w:tc>
          <w:tcPr>
            <w:tcW w:w="233" w:type="pct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1,6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1,6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1,6</w:t>
            </w:r>
          </w:p>
        </w:tc>
        <w:tc>
          <w:tcPr>
            <w:tcW w:w="222" w:type="pct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1,6</w:t>
            </w:r>
          </w:p>
        </w:tc>
        <w:tc>
          <w:tcPr>
            <w:tcW w:w="272" w:type="pct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1,6</w:t>
            </w:r>
          </w:p>
        </w:tc>
        <w:tc>
          <w:tcPr>
            <w:tcW w:w="202" w:type="pct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417" w:type="pct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rPr>
                <w:rFonts w:cs="Calibri"/>
                <w:szCs w:val="22"/>
                <w:lang w:eastAsia="en-US"/>
              </w:rPr>
            </w:pPr>
            <w:proofErr w:type="spellStart"/>
            <w:r w:rsidRPr="00C31983">
              <w:rPr>
                <w:rFonts w:cs="Calibri"/>
                <w:szCs w:val="22"/>
                <w:lang w:eastAsia="en-US"/>
              </w:rPr>
              <w:t>м</w:t>
            </w:r>
            <w:r w:rsidRPr="005402C7">
              <w:rPr>
                <w:rFonts w:cs="Calibri"/>
                <w:szCs w:val="22"/>
                <w:lang w:eastAsia="en-US"/>
              </w:rPr>
              <w:t>инистер</w:t>
            </w:r>
            <w:r w:rsidRPr="00C31983">
              <w:rPr>
                <w:rFonts w:cs="Calibri"/>
                <w:szCs w:val="22"/>
                <w:lang w:eastAsia="en-US"/>
              </w:rPr>
              <w:t>-</w:t>
            </w:r>
            <w:r w:rsidRPr="005402C7">
              <w:rPr>
                <w:rFonts w:cs="Calibri"/>
                <w:szCs w:val="22"/>
                <w:lang w:eastAsia="en-US"/>
              </w:rPr>
              <w:t>ство</w:t>
            </w:r>
            <w:proofErr w:type="spellEnd"/>
            <w:r w:rsidRPr="005402C7">
              <w:rPr>
                <w:rFonts w:cs="Calibri"/>
                <w:szCs w:val="22"/>
                <w:lang w:eastAsia="en-US"/>
              </w:rPr>
              <w:t xml:space="preserve"> финансов Кировской области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spacing w:after="120"/>
              <w:rPr>
                <w:rFonts w:cs="Calibri"/>
                <w:szCs w:val="22"/>
                <w:lang w:eastAsia="en-US"/>
              </w:rPr>
            </w:pPr>
            <w:r w:rsidRPr="00C31983">
              <w:rPr>
                <w:rFonts w:cs="Calibri"/>
                <w:szCs w:val="22"/>
                <w:lang w:eastAsia="en-US"/>
              </w:rPr>
              <w:t xml:space="preserve">снижение </w:t>
            </w:r>
            <w:r>
              <w:rPr>
                <w:rFonts w:cs="Calibri"/>
                <w:szCs w:val="22"/>
                <w:lang w:eastAsia="en-US"/>
              </w:rPr>
              <w:br/>
            </w:r>
            <w:r w:rsidRPr="00C31983">
              <w:rPr>
                <w:rFonts w:cs="Calibri"/>
                <w:szCs w:val="22"/>
                <w:lang w:eastAsia="en-US"/>
              </w:rPr>
              <w:t xml:space="preserve">к 2036 году не более чем до двух раз разрыва в уровнях бюджетной обеспеченности между </w:t>
            </w:r>
            <w:r w:rsidR="00D24255">
              <w:rPr>
                <w:rFonts w:cs="Calibri"/>
                <w:szCs w:val="22"/>
                <w:lang w:eastAsia="en-US"/>
              </w:rPr>
              <w:br/>
            </w:r>
            <w:r w:rsidRPr="00C31983">
              <w:rPr>
                <w:rFonts w:cs="Calibri"/>
                <w:szCs w:val="22"/>
                <w:lang w:eastAsia="en-US"/>
              </w:rPr>
              <w:t>10 наиболее обеспеченными и 10 наименее обеспеченными субъектами Российской Федерации (с учетом оказания финансовой поддержки из федерального бюджета в форме целевых межбюджетных трансфертов)</w:t>
            </w:r>
          </w:p>
        </w:tc>
      </w:tr>
      <w:tr w:rsidR="00D24255" w:rsidRPr="001E4B6E" w:rsidTr="00C7307C">
        <w:trPr>
          <w:gridBefore w:val="1"/>
          <w:wBefore w:w="3" w:type="pct"/>
          <w:trHeight w:val="372"/>
        </w:trPr>
        <w:tc>
          <w:tcPr>
            <w:tcW w:w="150" w:type="pct"/>
            <w:shd w:val="clear" w:color="auto" w:fill="auto"/>
          </w:tcPr>
          <w:p w:rsidR="00D24255" w:rsidRPr="001E4B6E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34" w:type="pct"/>
            <w:shd w:val="clear" w:color="auto" w:fill="auto"/>
          </w:tcPr>
          <w:p w:rsidR="00D24255" w:rsidRPr="001E4B6E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D24255" w:rsidRPr="001E4B6E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D24255" w:rsidRPr="001E4B6E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4</w:t>
            </w:r>
          </w:p>
        </w:tc>
        <w:tc>
          <w:tcPr>
            <w:tcW w:w="278" w:type="pct"/>
            <w:shd w:val="clear" w:color="auto" w:fill="auto"/>
          </w:tcPr>
          <w:p w:rsidR="00D24255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5</w:t>
            </w:r>
          </w:p>
        </w:tc>
        <w:tc>
          <w:tcPr>
            <w:tcW w:w="239" w:type="pct"/>
            <w:shd w:val="clear" w:color="auto" w:fill="auto"/>
          </w:tcPr>
          <w:p w:rsidR="00D24255" w:rsidRPr="001E4B6E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6</w:t>
            </w:r>
          </w:p>
        </w:tc>
        <w:tc>
          <w:tcPr>
            <w:tcW w:w="188" w:type="pct"/>
            <w:shd w:val="clear" w:color="auto" w:fill="auto"/>
          </w:tcPr>
          <w:p w:rsidR="00D24255" w:rsidRPr="001E4B6E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7</w:t>
            </w:r>
          </w:p>
        </w:tc>
        <w:tc>
          <w:tcPr>
            <w:tcW w:w="231" w:type="pct"/>
            <w:shd w:val="clear" w:color="auto" w:fill="auto"/>
          </w:tcPr>
          <w:p w:rsidR="00D24255" w:rsidRPr="001E4B6E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8</w:t>
            </w:r>
          </w:p>
        </w:tc>
        <w:tc>
          <w:tcPr>
            <w:tcW w:w="232" w:type="pct"/>
            <w:shd w:val="clear" w:color="auto" w:fill="auto"/>
          </w:tcPr>
          <w:p w:rsidR="00D24255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:rsidR="00D24255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10</w:t>
            </w:r>
          </w:p>
        </w:tc>
        <w:tc>
          <w:tcPr>
            <w:tcW w:w="226" w:type="pct"/>
            <w:shd w:val="clear" w:color="auto" w:fill="auto"/>
          </w:tcPr>
          <w:p w:rsidR="00D24255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11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D24255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12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D24255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13</w:t>
            </w:r>
          </w:p>
        </w:tc>
        <w:tc>
          <w:tcPr>
            <w:tcW w:w="272" w:type="pct"/>
            <w:shd w:val="clear" w:color="auto" w:fill="auto"/>
          </w:tcPr>
          <w:p w:rsidR="00D24255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202" w:type="pct"/>
            <w:shd w:val="clear" w:color="auto" w:fill="auto"/>
          </w:tcPr>
          <w:p w:rsidR="00D24255" w:rsidRPr="001E4B6E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D24255" w:rsidRPr="001E4B6E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621" w:type="pct"/>
            <w:shd w:val="clear" w:color="auto" w:fill="auto"/>
          </w:tcPr>
          <w:p w:rsidR="00D24255" w:rsidRPr="001E4B6E" w:rsidRDefault="00D24255" w:rsidP="00D24255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</w:p>
        </w:tc>
      </w:tr>
      <w:tr w:rsidR="00C7307C" w:rsidRPr="001E4B6E" w:rsidTr="00C7307C">
        <w:trPr>
          <w:gridBefore w:val="1"/>
          <w:wBefore w:w="3" w:type="pct"/>
          <w:trHeight w:val="372"/>
        </w:trPr>
        <w:tc>
          <w:tcPr>
            <w:tcW w:w="150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ind w:left="107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 xml:space="preserve">Доля общего объема государственного долга Кировской области в общем объеме доходов областного бюджета без учета объема безвозмездных поступлений </w:t>
            </w:r>
          </w:p>
        </w:tc>
        <w:tc>
          <w:tcPr>
            <w:tcW w:w="277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ГП</w:t>
            </w:r>
          </w:p>
        </w:tc>
        <w:tc>
          <w:tcPr>
            <w:tcW w:w="324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proofErr w:type="spellStart"/>
            <w:r w:rsidRPr="001E4B6E">
              <w:rPr>
                <w:rFonts w:cs="Calibri"/>
                <w:szCs w:val="22"/>
                <w:lang w:eastAsia="en-US"/>
              </w:rPr>
              <w:t>убыва-ние</w:t>
            </w:r>
            <w:proofErr w:type="spellEnd"/>
          </w:p>
        </w:tc>
        <w:tc>
          <w:tcPr>
            <w:tcW w:w="278" w:type="pct"/>
            <w:shd w:val="clear" w:color="auto" w:fill="auto"/>
          </w:tcPr>
          <w:p w:rsidR="001E4B6E" w:rsidRPr="001E4B6E" w:rsidRDefault="00AA2E9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proofErr w:type="spellStart"/>
            <w:r>
              <w:rPr>
                <w:rFonts w:cs="Calibri"/>
                <w:szCs w:val="22"/>
                <w:lang w:eastAsia="en-US"/>
              </w:rPr>
              <w:t>п</w:t>
            </w:r>
            <w:r w:rsidR="00032EE0">
              <w:rPr>
                <w:rFonts w:cs="Calibri"/>
                <w:szCs w:val="22"/>
                <w:lang w:eastAsia="en-US"/>
              </w:rPr>
              <w:t>роцен</w:t>
            </w:r>
            <w:r>
              <w:rPr>
                <w:rFonts w:cs="Calibri"/>
                <w:szCs w:val="22"/>
                <w:lang w:eastAsia="en-US"/>
              </w:rPr>
              <w:t>-</w:t>
            </w:r>
            <w:r w:rsidR="001E4B6E" w:rsidRPr="001E4B6E">
              <w:rPr>
                <w:rFonts w:cs="Calibri"/>
                <w:szCs w:val="22"/>
                <w:lang w:eastAsia="en-US"/>
              </w:rPr>
              <w:t>тов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44*</w:t>
            </w:r>
          </w:p>
        </w:tc>
        <w:tc>
          <w:tcPr>
            <w:tcW w:w="188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2023</w:t>
            </w:r>
          </w:p>
        </w:tc>
        <w:tc>
          <w:tcPr>
            <w:tcW w:w="231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1E4B6E">
              <w:rPr>
                <w:rFonts w:cs="Calibri"/>
                <w:szCs w:val="22"/>
                <w:lang w:eastAsia="en-US"/>
              </w:rPr>
              <w:t>35*</w:t>
            </w:r>
          </w:p>
        </w:tc>
        <w:tc>
          <w:tcPr>
            <w:tcW w:w="232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100</w:t>
            </w:r>
          </w:p>
        </w:tc>
        <w:tc>
          <w:tcPr>
            <w:tcW w:w="226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100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100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100</w:t>
            </w:r>
          </w:p>
        </w:tc>
        <w:tc>
          <w:tcPr>
            <w:tcW w:w="272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100</w:t>
            </w:r>
          </w:p>
        </w:tc>
        <w:tc>
          <w:tcPr>
            <w:tcW w:w="202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rPr>
                <w:rFonts w:cs="Calibri"/>
                <w:szCs w:val="22"/>
                <w:lang w:eastAsia="en-US"/>
              </w:rPr>
            </w:pPr>
            <w:proofErr w:type="spellStart"/>
            <w:r w:rsidRPr="001E4B6E">
              <w:rPr>
                <w:rFonts w:cs="Calibri"/>
                <w:szCs w:val="22"/>
                <w:lang w:eastAsia="en-US"/>
              </w:rPr>
              <w:t>министер-ство</w:t>
            </w:r>
            <w:proofErr w:type="spellEnd"/>
            <w:r w:rsidRPr="001E4B6E">
              <w:rPr>
                <w:rFonts w:cs="Calibri"/>
                <w:szCs w:val="22"/>
                <w:lang w:eastAsia="en-US"/>
              </w:rPr>
              <w:t xml:space="preserve"> финансов Кировской области</w:t>
            </w:r>
          </w:p>
        </w:tc>
        <w:tc>
          <w:tcPr>
            <w:tcW w:w="621" w:type="pct"/>
            <w:shd w:val="clear" w:color="auto" w:fill="auto"/>
          </w:tcPr>
          <w:p w:rsidR="001E4B6E" w:rsidRPr="001E4B6E" w:rsidRDefault="001E4B6E" w:rsidP="001E4B6E">
            <w:pPr>
              <w:widowControl w:val="0"/>
              <w:shd w:val="clear" w:color="auto" w:fill="FFFFFF"/>
              <w:rPr>
                <w:rFonts w:cs="Calibri"/>
                <w:szCs w:val="22"/>
                <w:lang w:eastAsia="en-US"/>
              </w:rPr>
            </w:pPr>
          </w:p>
        </w:tc>
      </w:tr>
      <w:tr w:rsidR="000465E4" w:rsidRPr="00C31983" w:rsidTr="00C7307C">
        <w:trPr>
          <w:gridBefore w:val="1"/>
          <w:wBefore w:w="3" w:type="pct"/>
          <w:trHeight w:val="37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ind w:left="107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Количество муниципальных образований Кировской области, прошедших отбор на право получения гранта на реализацию проекта инициативного бюджетирования «Народный бюджет»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ГП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proofErr w:type="spellStart"/>
            <w:r w:rsidRPr="005402C7">
              <w:rPr>
                <w:rFonts w:cs="Calibri"/>
                <w:szCs w:val="22"/>
                <w:lang w:eastAsia="en-US"/>
              </w:rPr>
              <w:t>возрас-тание</w:t>
            </w:r>
            <w:proofErr w:type="spellEnd"/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единиц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2023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15</w:t>
            </w:r>
          </w:p>
        </w:tc>
        <w:tc>
          <w:tcPr>
            <w:tcW w:w="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15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  <w:r w:rsidRPr="005402C7">
              <w:rPr>
                <w:rFonts w:cs="Calibri"/>
                <w:szCs w:val="22"/>
                <w:lang w:eastAsia="en-US"/>
              </w:rPr>
              <w:t>15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jc w:val="center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rPr>
                <w:rFonts w:cs="Calibri"/>
                <w:szCs w:val="22"/>
                <w:lang w:eastAsia="en-US"/>
              </w:rPr>
            </w:pPr>
            <w:proofErr w:type="spellStart"/>
            <w:r w:rsidRPr="00C31983">
              <w:rPr>
                <w:rFonts w:cs="Calibri"/>
                <w:szCs w:val="22"/>
                <w:lang w:eastAsia="en-US"/>
              </w:rPr>
              <w:t>м</w:t>
            </w:r>
            <w:r w:rsidRPr="005402C7">
              <w:rPr>
                <w:rFonts w:cs="Calibri"/>
                <w:szCs w:val="22"/>
                <w:lang w:eastAsia="en-US"/>
              </w:rPr>
              <w:t>инистер</w:t>
            </w:r>
            <w:r w:rsidRPr="00C31983">
              <w:rPr>
                <w:rFonts w:cs="Calibri"/>
                <w:szCs w:val="22"/>
                <w:lang w:eastAsia="en-US"/>
              </w:rPr>
              <w:t>-</w:t>
            </w:r>
            <w:r w:rsidRPr="005402C7">
              <w:rPr>
                <w:rFonts w:cs="Calibri"/>
                <w:szCs w:val="22"/>
                <w:lang w:eastAsia="en-US"/>
              </w:rPr>
              <w:t>ство</w:t>
            </w:r>
            <w:proofErr w:type="spellEnd"/>
            <w:r w:rsidRPr="005402C7">
              <w:rPr>
                <w:rFonts w:cs="Calibri"/>
                <w:szCs w:val="22"/>
                <w:lang w:eastAsia="en-US"/>
              </w:rPr>
              <w:t xml:space="preserve"> финансов Кировской области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EE0" w:rsidRPr="005402C7" w:rsidRDefault="00032EE0" w:rsidP="00E71CF1">
            <w:pPr>
              <w:widowControl w:val="0"/>
              <w:shd w:val="clear" w:color="auto" w:fill="FFFFFF"/>
              <w:rPr>
                <w:rFonts w:cs="Calibri"/>
                <w:szCs w:val="22"/>
                <w:lang w:eastAsia="en-US"/>
              </w:rPr>
            </w:pPr>
          </w:p>
        </w:tc>
      </w:tr>
    </w:tbl>
    <w:p w:rsidR="00032EE0" w:rsidRPr="00032EE0" w:rsidRDefault="00032EE0" w:rsidP="00032EE0">
      <w:pPr>
        <w:ind w:right="-510"/>
        <w:jc w:val="both"/>
        <w:rPr>
          <w:bCs/>
          <w:lang w:eastAsia="en-US"/>
        </w:rPr>
      </w:pPr>
      <w:r w:rsidRPr="00032EE0">
        <w:rPr>
          <w:bCs/>
          <w:lang w:eastAsia="en-US"/>
        </w:rPr>
        <w:t xml:space="preserve">* </w:t>
      </w:r>
      <w:r w:rsidRPr="0077568B">
        <w:rPr>
          <w:bCs/>
          <w:spacing w:val="-2"/>
          <w:lang w:eastAsia="en-US"/>
        </w:rPr>
        <w:t>Значение показателя может быть превышено с учетом положений Правил проведения в 2017 году реструктуризации обязательств (задолженности) субъектов Российской</w:t>
      </w:r>
      <w:r w:rsidRPr="00032EE0">
        <w:rPr>
          <w:bCs/>
          <w:lang w:eastAsia="en-US"/>
        </w:rPr>
        <w:t xml:space="preserve"> Федерации перед Российской Федерацией по бюджетным кредитам, утвержденных постановлением Правительства Российской Федерации от 13.12.2017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кредитам».</w:t>
      </w:r>
    </w:p>
    <w:p w:rsidR="001E4B6E" w:rsidRDefault="001E4B6E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1E4B6E" w:rsidRDefault="001E4B6E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  <w:sectPr w:rsidR="001E4B6E" w:rsidSect="00053DFB">
          <w:headerReference w:type="default" r:id="rId9"/>
          <w:headerReference w:type="first" r:id="rId10"/>
          <w:pgSz w:w="16838" w:h="11906" w:orient="landscape"/>
          <w:pgMar w:top="1701" w:right="1134" w:bottom="624" w:left="1134" w:header="709" w:footer="709" w:gutter="0"/>
          <w:pgNumType w:start="3"/>
          <w:cols w:space="708"/>
          <w:titlePg/>
          <w:docGrid w:linePitch="360"/>
        </w:sectPr>
      </w:pPr>
    </w:p>
    <w:p w:rsidR="00B70990" w:rsidRDefault="00C71415" w:rsidP="002750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2.3. </w:t>
      </w:r>
      <w:r w:rsidR="00C86F6D">
        <w:rPr>
          <w:rFonts w:eastAsia="Calibri"/>
          <w:sz w:val="28"/>
          <w:szCs w:val="28"/>
        </w:rPr>
        <w:t>Раздел 4 «</w:t>
      </w:r>
      <w:r w:rsidR="00B70990" w:rsidRPr="00B70990">
        <w:rPr>
          <w:rFonts w:eastAsia="Calibri"/>
          <w:sz w:val="28"/>
          <w:szCs w:val="28"/>
        </w:rPr>
        <w:t>Финансовое обеспечение Государственной программы</w:t>
      </w:r>
      <w:r w:rsidR="00C86F6D">
        <w:rPr>
          <w:rFonts w:eastAsia="Calibri"/>
          <w:sz w:val="28"/>
          <w:szCs w:val="28"/>
        </w:rPr>
        <w:t>» изложить в следующей редакции:</w:t>
      </w:r>
    </w:p>
    <w:p w:rsidR="00B70990" w:rsidRDefault="00B70990" w:rsidP="00544F81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544F81">
        <w:rPr>
          <w:rFonts w:eastAsia="Calibri"/>
          <w:b/>
          <w:sz w:val="28"/>
          <w:szCs w:val="28"/>
        </w:rPr>
        <w:t>4. Финансовое обеспечение Государственной программы</w:t>
      </w:r>
    </w:p>
    <w:tbl>
      <w:tblPr>
        <w:tblW w:w="5030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279"/>
        <w:gridCol w:w="1279"/>
        <w:gridCol w:w="1229"/>
        <w:gridCol w:w="1326"/>
        <w:gridCol w:w="1279"/>
      </w:tblGrid>
      <w:tr w:rsidR="00B70990" w:rsidRPr="00B70990" w:rsidTr="00C86F6D">
        <w:trPr>
          <w:trHeight w:val="342"/>
        </w:trPr>
        <w:tc>
          <w:tcPr>
            <w:tcW w:w="1687" w:type="pct"/>
            <w:vMerge w:val="restart"/>
          </w:tcPr>
          <w:p w:rsidR="00B70990" w:rsidRPr="00B70990" w:rsidRDefault="00B70990" w:rsidP="00B70990">
            <w:pPr>
              <w:widowControl w:val="0"/>
              <w:shd w:val="clear" w:color="auto" w:fill="FFFFFF"/>
              <w:ind w:left="296" w:right="77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Источник финансового</w:t>
            </w:r>
            <w:r w:rsidRPr="00B70990">
              <w:rPr>
                <w:spacing w:val="-38"/>
                <w:lang w:eastAsia="en-US"/>
              </w:rPr>
              <w:t xml:space="preserve">  </w:t>
            </w:r>
            <w:r w:rsidRPr="00B70990">
              <w:rPr>
                <w:lang w:eastAsia="en-US"/>
              </w:rPr>
              <w:t>обеспечения Государственной программы</w:t>
            </w:r>
          </w:p>
        </w:tc>
        <w:tc>
          <w:tcPr>
            <w:tcW w:w="3313" w:type="pct"/>
            <w:gridSpan w:val="5"/>
            <w:tcBorders>
              <w:bottom w:val="single" w:sz="4" w:space="0" w:color="auto"/>
            </w:tcBorders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Объем</w:t>
            </w:r>
            <w:r w:rsidRPr="00B70990">
              <w:rPr>
                <w:spacing w:val="-5"/>
                <w:lang w:eastAsia="en-US"/>
              </w:rPr>
              <w:t xml:space="preserve"> </w:t>
            </w:r>
            <w:r w:rsidRPr="00B70990">
              <w:rPr>
                <w:lang w:eastAsia="en-US"/>
              </w:rPr>
              <w:t>финансового</w:t>
            </w:r>
            <w:r w:rsidRPr="00B70990">
              <w:rPr>
                <w:spacing w:val="-5"/>
                <w:lang w:eastAsia="en-US"/>
              </w:rPr>
              <w:t xml:space="preserve"> </w:t>
            </w:r>
            <w:r w:rsidRPr="00B70990">
              <w:rPr>
                <w:lang w:eastAsia="en-US"/>
              </w:rPr>
              <w:t>обеспечения Государственной программы</w:t>
            </w:r>
            <w:r w:rsidRPr="00B70990">
              <w:rPr>
                <w:spacing w:val="-3"/>
                <w:lang w:eastAsia="en-US"/>
              </w:rPr>
              <w:t xml:space="preserve"> </w:t>
            </w:r>
            <w:r w:rsidRPr="00B70990">
              <w:rPr>
                <w:lang w:eastAsia="en-US"/>
              </w:rPr>
              <w:t>по</w:t>
            </w:r>
            <w:r w:rsidRPr="00B70990">
              <w:rPr>
                <w:spacing w:val="-4"/>
                <w:lang w:eastAsia="en-US"/>
              </w:rPr>
              <w:t xml:space="preserve"> </w:t>
            </w:r>
            <w:r w:rsidRPr="00B70990">
              <w:rPr>
                <w:lang w:eastAsia="en-US"/>
              </w:rPr>
              <w:t>годам,</w:t>
            </w:r>
            <w:r w:rsidRPr="00B70990">
              <w:rPr>
                <w:spacing w:val="-3"/>
                <w:lang w:eastAsia="en-US"/>
              </w:rPr>
              <w:t xml:space="preserve"> </w:t>
            </w:r>
            <w:r w:rsidRPr="00B70990">
              <w:rPr>
                <w:lang w:eastAsia="en-US"/>
              </w:rPr>
              <w:t>тыс.</w:t>
            </w:r>
            <w:r w:rsidRPr="00B70990">
              <w:rPr>
                <w:spacing w:val="-6"/>
                <w:lang w:eastAsia="en-US"/>
              </w:rPr>
              <w:t xml:space="preserve"> </w:t>
            </w:r>
            <w:r w:rsidRPr="00B70990">
              <w:rPr>
                <w:lang w:eastAsia="en-US"/>
              </w:rPr>
              <w:t>рублей</w:t>
            </w:r>
          </w:p>
        </w:tc>
      </w:tr>
      <w:tr w:rsidR="00B70990" w:rsidRPr="00B70990" w:rsidTr="00C86F6D">
        <w:trPr>
          <w:trHeight w:val="342"/>
        </w:trPr>
        <w:tc>
          <w:tcPr>
            <w:tcW w:w="1687" w:type="pct"/>
            <w:vMerge/>
          </w:tcPr>
          <w:p w:rsidR="00B70990" w:rsidRPr="00B70990" w:rsidRDefault="00B70990" w:rsidP="00B70990">
            <w:pPr>
              <w:widowControl w:val="0"/>
              <w:shd w:val="clear" w:color="auto" w:fill="FFFFFF"/>
              <w:ind w:left="296" w:right="77"/>
              <w:jc w:val="center"/>
              <w:rPr>
                <w:lang w:eastAsia="en-US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0990" w:rsidRPr="00B70990" w:rsidRDefault="00B70990" w:rsidP="00B70990">
            <w:pPr>
              <w:widowControl w:val="0"/>
              <w:shd w:val="clear" w:color="auto" w:fill="FFFFFF"/>
              <w:ind w:left="9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 xml:space="preserve">всего* </w:t>
            </w:r>
          </w:p>
        </w:tc>
        <w:tc>
          <w:tcPr>
            <w:tcW w:w="2650" w:type="pct"/>
            <w:gridSpan w:val="4"/>
            <w:tcBorders>
              <w:left w:val="single" w:sz="4" w:space="0" w:color="auto"/>
            </w:tcBorders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из них</w:t>
            </w:r>
          </w:p>
        </w:tc>
      </w:tr>
      <w:tr w:rsidR="00C86F6D" w:rsidRPr="00B70990" w:rsidTr="00C86F6D">
        <w:trPr>
          <w:trHeight w:val="347"/>
        </w:trPr>
        <w:tc>
          <w:tcPr>
            <w:tcW w:w="1687" w:type="pct"/>
            <w:vMerge/>
            <w:tcBorders>
              <w:top w:val="none" w:sz="4" w:space="0" w:color="000000"/>
            </w:tcBorders>
          </w:tcPr>
          <w:p w:rsidR="00B70990" w:rsidRPr="00B70990" w:rsidRDefault="00B70990" w:rsidP="00B70990"/>
        </w:tc>
        <w:tc>
          <w:tcPr>
            <w:tcW w:w="663" w:type="pct"/>
            <w:vMerge/>
            <w:tcBorders>
              <w:right w:val="single" w:sz="4" w:space="0" w:color="auto"/>
            </w:tcBorders>
          </w:tcPr>
          <w:p w:rsidR="00B70990" w:rsidRPr="00B70990" w:rsidRDefault="00B70990" w:rsidP="00B70990">
            <w:pPr>
              <w:widowControl w:val="0"/>
              <w:shd w:val="clear" w:color="auto" w:fill="FFFFFF"/>
              <w:ind w:left="9"/>
              <w:jc w:val="center"/>
              <w:rPr>
                <w:lang w:eastAsia="en-US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B70990" w:rsidRPr="00B70990" w:rsidRDefault="00B70990" w:rsidP="00B70990">
            <w:pPr>
              <w:autoSpaceDE w:val="0"/>
              <w:autoSpaceDN w:val="0"/>
              <w:adjustRightInd w:val="0"/>
              <w:jc w:val="center"/>
            </w:pPr>
            <w:r w:rsidRPr="00B70990">
              <w:t xml:space="preserve">2024 год </w:t>
            </w:r>
          </w:p>
        </w:tc>
        <w:tc>
          <w:tcPr>
            <w:tcW w:w="637" w:type="pct"/>
          </w:tcPr>
          <w:p w:rsidR="00B70990" w:rsidRPr="00B70990" w:rsidRDefault="00B70990" w:rsidP="00B70990">
            <w:pPr>
              <w:autoSpaceDE w:val="0"/>
              <w:autoSpaceDN w:val="0"/>
              <w:adjustRightInd w:val="0"/>
              <w:jc w:val="center"/>
            </w:pPr>
            <w:r w:rsidRPr="00B70990">
              <w:t>2025 год</w:t>
            </w:r>
          </w:p>
        </w:tc>
        <w:tc>
          <w:tcPr>
            <w:tcW w:w="687" w:type="pct"/>
          </w:tcPr>
          <w:p w:rsidR="00B70990" w:rsidRPr="00B70990" w:rsidRDefault="00B70990" w:rsidP="00B70990">
            <w:pPr>
              <w:autoSpaceDE w:val="0"/>
              <w:autoSpaceDN w:val="0"/>
              <w:adjustRightInd w:val="0"/>
              <w:jc w:val="center"/>
            </w:pPr>
            <w:r w:rsidRPr="00B70990">
              <w:t>2026 год</w:t>
            </w:r>
          </w:p>
        </w:tc>
        <w:tc>
          <w:tcPr>
            <w:tcW w:w="662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ind w:left="210"/>
              <w:rPr>
                <w:lang w:eastAsia="en-US"/>
              </w:rPr>
            </w:pPr>
            <w:r w:rsidRPr="00B70990">
              <w:rPr>
                <w:lang w:eastAsia="en-US"/>
              </w:rPr>
              <w:t>2027 год</w:t>
            </w:r>
          </w:p>
        </w:tc>
      </w:tr>
      <w:tr w:rsidR="00C86F6D" w:rsidRPr="00B70990" w:rsidTr="00C86F6D">
        <w:trPr>
          <w:trHeight w:val="359"/>
        </w:trPr>
        <w:tc>
          <w:tcPr>
            <w:tcW w:w="1687" w:type="pct"/>
          </w:tcPr>
          <w:p w:rsidR="00B70990" w:rsidRPr="00B70990" w:rsidRDefault="00B70990" w:rsidP="00D5589C">
            <w:pPr>
              <w:widowControl w:val="0"/>
              <w:shd w:val="clear" w:color="auto" w:fill="FFFFFF"/>
              <w:ind w:left="132"/>
              <w:rPr>
                <w:lang w:eastAsia="en-US"/>
              </w:rPr>
            </w:pPr>
            <w:r w:rsidRPr="00B70990">
              <w:rPr>
                <w:lang w:eastAsia="en-US"/>
              </w:rPr>
              <w:t>Государственная</w:t>
            </w:r>
            <w:r w:rsidRPr="00B70990">
              <w:rPr>
                <w:spacing w:val="-6"/>
                <w:lang w:eastAsia="en-US"/>
              </w:rPr>
              <w:t xml:space="preserve"> </w:t>
            </w:r>
            <w:r w:rsidRPr="00B70990">
              <w:rPr>
                <w:lang w:eastAsia="en-US"/>
              </w:rPr>
              <w:t>программа</w:t>
            </w:r>
            <w:r w:rsidRPr="00B70990">
              <w:rPr>
                <w:spacing w:val="-2"/>
                <w:lang w:eastAsia="en-US"/>
              </w:rPr>
              <w:t xml:space="preserve"> – </w:t>
            </w:r>
            <w:r w:rsidRPr="00B70990">
              <w:rPr>
                <w:lang w:eastAsia="en-US"/>
              </w:rPr>
              <w:t>всего</w:t>
            </w:r>
            <w:r w:rsidRPr="00B70990">
              <w:rPr>
                <w:spacing w:val="-2"/>
                <w:lang w:eastAsia="en-US"/>
              </w:rPr>
              <w:t xml:space="preserve"> </w:t>
            </w:r>
          </w:p>
        </w:tc>
        <w:tc>
          <w:tcPr>
            <w:tcW w:w="663" w:type="pct"/>
          </w:tcPr>
          <w:p w:rsidR="00B70990" w:rsidRPr="004A71CD" w:rsidRDefault="00B70990" w:rsidP="004A71CD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4A71CD">
              <w:t>7</w:t>
            </w:r>
            <w:r w:rsidR="004A71CD" w:rsidRPr="004A71CD">
              <w:t>4</w:t>
            </w:r>
            <w:r w:rsidRPr="004A71CD">
              <w:t> 8</w:t>
            </w:r>
            <w:r w:rsidR="004A71CD" w:rsidRPr="004A71CD">
              <w:t>56</w:t>
            </w:r>
            <w:r w:rsidRPr="004A71CD">
              <w:t> </w:t>
            </w:r>
            <w:r w:rsidR="004A71CD" w:rsidRPr="004A71CD">
              <w:t>768</w:t>
            </w:r>
            <w:r w:rsidRPr="004A71CD">
              <w:t>,</w:t>
            </w:r>
            <w:r w:rsidR="004A71CD" w:rsidRPr="004A71CD">
              <w:t>2</w:t>
            </w:r>
          </w:p>
        </w:tc>
        <w:tc>
          <w:tcPr>
            <w:tcW w:w="663" w:type="pct"/>
          </w:tcPr>
          <w:p w:rsidR="00B70990" w:rsidRPr="00B70990" w:rsidRDefault="00B70990" w:rsidP="00AF5F5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 xml:space="preserve">7 </w:t>
            </w:r>
            <w:r w:rsidR="00AF5F57">
              <w:rPr>
                <w:lang w:eastAsia="en-US"/>
              </w:rPr>
              <w:t>894</w:t>
            </w:r>
            <w:r w:rsidRPr="00B70990">
              <w:rPr>
                <w:lang w:eastAsia="en-US"/>
              </w:rPr>
              <w:t xml:space="preserve"> </w:t>
            </w:r>
            <w:r w:rsidR="00AF5F57">
              <w:rPr>
                <w:lang w:eastAsia="en-US"/>
              </w:rPr>
              <w:t>637</w:t>
            </w:r>
            <w:r w:rsidRPr="00B70990">
              <w:rPr>
                <w:lang w:eastAsia="en-US"/>
              </w:rPr>
              <w:t>,</w:t>
            </w:r>
            <w:r w:rsidR="00AF5F57">
              <w:rPr>
                <w:lang w:eastAsia="en-US"/>
              </w:rPr>
              <w:t>4</w:t>
            </w:r>
          </w:p>
        </w:tc>
        <w:tc>
          <w:tcPr>
            <w:tcW w:w="637" w:type="pct"/>
          </w:tcPr>
          <w:p w:rsidR="00B70990" w:rsidRPr="00B70990" w:rsidRDefault="00AF5F57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7 740 352,7</w:t>
            </w:r>
          </w:p>
        </w:tc>
        <w:tc>
          <w:tcPr>
            <w:tcW w:w="687" w:type="pct"/>
          </w:tcPr>
          <w:p w:rsidR="00B70990" w:rsidRPr="00B70990" w:rsidRDefault="00B70990" w:rsidP="00AF5F5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t>10 </w:t>
            </w:r>
            <w:r w:rsidR="00AF5F57">
              <w:t>151</w:t>
            </w:r>
            <w:r w:rsidRPr="00B70990">
              <w:t> 4</w:t>
            </w:r>
            <w:r w:rsidR="00AF5F57">
              <w:t>1</w:t>
            </w:r>
            <w:r w:rsidRPr="00B70990">
              <w:t>5,</w:t>
            </w:r>
            <w:r w:rsidR="00AF5F57">
              <w:t>3</w:t>
            </w:r>
          </w:p>
        </w:tc>
        <w:tc>
          <w:tcPr>
            <w:tcW w:w="662" w:type="pct"/>
          </w:tcPr>
          <w:p w:rsidR="00B70990" w:rsidRPr="00B70990" w:rsidRDefault="00B70990" w:rsidP="00AF5F5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t>12 </w:t>
            </w:r>
            <w:r w:rsidR="00AF5F57">
              <w:t>267</w:t>
            </w:r>
            <w:r w:rsidRPr="00B70990">
              <w:t> </w:t>
            </w:r>
            <w:r w:rsidR="00AF5F57">
              <w:t>590</w:t>
            </w:r>
            <w:r w:rsidRPr="00B70990">
              <w:t>,</w:t>
            </w:r>
            <w:r w:rsidR="00AF5F57">
              <w:t>7</w:t>
            </w:r>
          </w:p>
        </w:tc>
      </w:tr>
      <w:tr w:rsidR="00C86F6D" w:rsidRPr="00B70990" w:rsidTr="00C86F6D">
        <w:trPr>
          <w:trHeight w:val="359"/>
        </w:trPr>
        <w:tc>
          <w:tcPr>
            <w:tcW w:w="1687" w:type="pct"/>
          </w:tcPr>
          <w:p w:rsidR="00B70990" w:rsidRPr="00B70990" w:rsidRDefault="00B70990" w:rsidP="00D5589C">
            <w:pPr>
              <w:widowControl w:val="0"/>
              <w:shd w:val="clear" w:color="auto" w:fill="FFFFFF"/>
              <w:ind w:left="107" w:firstLine="25"/>
              <w:rPr>
                <w:lang w:eastAsia="en-US"/>
              </w:rPr>
            </w:pPr>
            <w:r w:rsidRPr="00B70990">
              <w:rPr>
                <w:lang w:eastAsia="en-US"/>
              </w:rPr>
              <w:t>в</w:t>
            </w:r>
            <w:r w:rsidRPr="00B70990">
              <w:rPr>
                <w:spacing w:val="-3"/>
                <w:lang w:eastAsia="en-US"/>
              </w:rPr>
              <w:t xml:space="preserve"> </w:t>
            </w:r>
            <w:r w:rsidRPr="00B70990">
              <w:rPr>
                <w:lang w:eastAsia="en-US"/>
              </w:rPr>
              <w:t>том</w:t>
            </w:r>
            <w:r w:rsidRPr="00B70990">
              <w:rPr>
                <w:spacing w:val="-2"/>
                <w:lang w:eastAsia="en-US"/>
              </w:rPr>
              <w:t xml:space="preserve"> </w:t>
            </w:r>
            <w:r w:rsidRPr="00B70990">
              <w:rPr>
                <w:lang w:eastAsia="en-US"/>
              </w:rPr>
              <w:t>числе:</w:t>
            </w:r>
          </w:p>
        </w:tc>
        <w:tc>
          <w:tcPr>
            <w:tcW w:w="663" w:type="pct"/>
          </w:tcPr>
          <w:p w:rsidR="00B70990" w:rsidRPr="004A71CD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663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63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68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662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</w:tr>
      <w:tr w:rsidR="00C86F6D" w:rsidRPr="00B70990" w:rsidTr="00C86F6D">
        <w:trPr>
          <w:trHeight w:val="217"/>
        </w:trPr>
        <w:tc>
          <w:tcPr>
            <w:tcW w:w="1687" w:type="pct"/>
          </w:tcPr>
          <w:p w:rsidR="00B70990" w:rsidRPr="00B70990" w:rsidRDefault="00B70990" w:rsidP="00D5589C">
            <w:pPr>
              <w:widowControl w:val="0"/>
              <w:shd w:val="clear" w:color="auto" w:fill="FFFFFF"/>
              <w:ind w:left="107" w:firstLine="25"/>
              <w:rPr>
                <w:lang w:eastAsia="en-US"/>
              </w:rPr>
            </w:pPr>
            <w:r w:rsidRPr="00B70990">
              <w:rPr>
                <w:lang w:eastAsia="en-US"/>
              </w:rPr>
              <w:t>федеральный</w:t>
            </w:r>
            <w:r w:rsidRPr="00B70990">
              <w:rPr>
                <w:spacing w:val="-3"/>
                <w:lang w:eastAsia="en-US"/>
              </w:rPr>
              <w:t xml:space="preserve"> </w:t>
            </w:r>
            <w:r w:rsidRPr="00B70990">
              <w:rPr>
                <w:lang w:eastAsia="en-US"/>
              </w:rPr>
              <w:t>бюджет</w:t>
            </w:r>
            <w:r w:rsidRPr="00B70990">
              <w:rPr>
                <w:spacing w:val="-3"/>
                <w:lang w:eastAsia="en-US"/>
              </w:rPr>
              <w:t xml:space="preserve"> </w:t>
            </w:r>
          </w:p>
        </w:tc>
        <w:tc>
          <w:tcPr>
            <w:tcW w:w="663" w:type="pct"/>
          </w:tcPr>
          <w:p w:rsidR="00B70990" w:rsidRPr="004A71CD" w:rsidRDefault="004A71CD" w:rsidP="004A71CD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4A71CD">
              <w:rPr>
                <w:lang w:eastAsia="en-US"/>
              </w:rPr>
              <w:t>422 865,7</w:t>
            </w:r>
          </w:p>
        </w:tc>
        <w:tc>
          <w:tcPr>
            <w:tcW w:w="663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88 600,7</w:t>
            </w:r>
          </w:p>
        </w:tc>
        <w:tc>
          <w:tcPr>
            <w:tcW w:w="637" w:type="pct"/>
          </w:tcPr>
          <w:p w:rsidR="00B70990" w:rsidRPr="00B70990" w:rsidRDefault="00AF5F57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72 512,0</w:t>
            </w:r>
          </w:p>
        </w:tc>
        <w:tc>
          <w:tcPr>
            <w:tcW w:w="687" w:type="pct"/>
          </w:tcPr>
          <w:p w:rsidR="00B70990" w:rsidRPr="00B70990" w:rsidRDefault="00AF5F57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58 721,0</w:t>
            </w:r>
          </w:p>
        </w:tc>
        <w:tc>
          <w:tcPr>
            <w:tcW w:w="662" w:type="pct"/>
          </w:tcPr>
          <w:p w:rsidR="00B70990" w:rsidRPr="00B70990" w:rsidRDefault="00AF5F57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50 758,0</w:t>
            </w:r>
          </w:p>
        </w:tc>
      </w:tr>
      <w:tr w:rsidR="00C86F6D" w:rsidRPr="00B70990" w:rsidTr="00C86F6D">
        <w:trPr>
          <w:trHeight w:val="299"/>
        </w:trPr>
        <w:tc>
          <w:tcPr>
            <w:tcW w:w="168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ind w:left="107" w:firstLine="39"/>
              <w:rPr>
                <w:lang w:eastAsia="en-US"/>
              </w:rPr>
            </w:pPr>
            <w:r w:rsidRPr="00B70990">
              <w:rPr>
                <w:lang w:eastAsia="en-US"/>
              </w:rPr>
              <w:t>областной бюджет</w:t>
            </w:r>
          </w:p>
        </w:tc>
        <w:tc>
          <w:tcPr>
            <w:tcW w:w="663" w:type="pct"/>
          </w:tcPr>
          <w:p w:rsidR="00B70990" w:rsidRPr="004A71CD" w:rsidRDefault="00B70990" w:rsidP="004A71CD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4A71CD">
              <w:rPr>
                <w:lang w:eastAsia="en-US"/>
              </w:rPr>
              <w:t>7</w:t>
            </w:r>
            <w:r w:rsidR="004A71CD" w:rsidRPr="004A71CD">
              <w:rPr>
                <w:lang w:eastAsia="en-US"/>
              </w:rPr>
              <w:t>4</w:t>
            </w:r>
            <w:r w:rsidRPr="004A71CD">
              <w:rPr>
                <w:lang w:eastAsia="en-US"/>
              </w:rPr>
              <w:t> </w:t>
            </w:r>
            <w:r w:rsidR="004A71CD" w:rsidRPr="004A71CD">
              <w:rPr>
                <w:lang w:eastAsia="en-US"/>
              </w:rPr>
              <w:t>104</w:t>
            </w:r>
            <w:r w:rsidRPr="004A71CD">
              <w:rPr>
                <w:lang w:eastAsia="en-US"/>
              </w:rPr>
              <w:t> </w:t>
            </w:r>
            <w:r w:rsidR="004A71CD" w:rsidRPr="004A71CD">
              <w:rPr>
                <w:lang w:eastAsia="en-US"/>
              </w:rPr>
              <w:t>277</w:t>
            </w:r>
            <w:r w:rsidRPr="004A71CD">
              <w:rPr>
                <w:lang w:eastAsia="en-US"/>
              </w:rPr>
              <w:t>,</w:t>
            </w:r>
            <w:r w:rsidR="004A71CD" w:rsidRPr="004A71CD">
              <w:rPr>
                <w:lang w:eastAsia="en-US"/>
              </w:rPr>
              <w:t>3</w:t>
            </w:r>
          </w:p>
        </w:tc>
        <w:tc>
          <w:tcPr>
            <w:tcW w:w="663" w:type="pct"/>
          </w:tcPr>
          <w:p w:rsidR="00B70990" w:rsidRPr="00B70990" w:rsidRDefault="00B70990" w:rsidP="00AF5F5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7</w:t>
            </w:r>
            <w:r w:rsidR="00AF5F57">
              <w:rPr>
                <w:lang w:eastAsia="en-US"/>
              </w:rPr>
              <w:t> 754 206</w:t>
            </w:r>
            <w:r w:rsidRPr="00B70990">
              <w:rPr>
                <w:lang w:eastAsia="en-US"/>
              </w:rPr>
              <w:t>,7</w:t>
            </w:r>
          </w:p>
        </w:tc>
        <w:tc>
          <w:tcPr>
            <w:tcW w:w="637" w:type="pct"/>
          </w:tcPr>
          <w:p w:rsidR="00B70990" w:rsidRPr="00B70990" w:rsidRDefault="00B70990" w:rsidP="00AF5F5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7 </w:t>
            </w:r>
            <w:r w:rsidR="00AF5F57">
              <w:rPr>
                <w:lang w:eastAsia="en-US"/>
              </w:rPr>
              <w:t>621</w:t>
            </w:r>
            <w:r w:rsidRPr="00B70990">
              <w:rPr>
                <w:lang w:eastAsia="en-US"/>
              </w:rPr>
              <w:t> </w:t>
            </w:r>
            <w:r w:rsidR="00AF5F57">
              <w:rPr>
                <w:lang w:eastAsia="en-US"/>
              </w:rPr>
              <w:t>541</w:t>
            </w:r>
            <w:r w:rsidRPr="00B70990">
              <w:rPr>
                <w:lang w:eastAsia="en-US"/>
              </w:rPr>
              <w:t>,</w:t>
            </w:r>
            <w:r w:rsidR="00AF5F57">
              <w:rPr>
                <w:lang w:eastAsia="en-US"/>
              </w:rPr>
              <w:t>5</w:t>
            </w:r>
          </w:p>
        </w:tc>
        <w:tc>
          <w:tcPr>
            <w:tcW w:w="687" w:type="pct"/>
          </w:tcPr>
          <w:p w:rsidR="00B70990" w:rsidRPr="00B70990" w:rsidRDefault="00B70990" w:rsidP="00AF5F57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val="en-US" w:eastAsia="en-US"/>
              </w:rPr>
              <w:t>10 0</w:t>
            </w:r>
            <w:r w:rsidR="00AF5F57">
              <w:rPr>
                <w:lang w:eastAsia="en-US"/>
              </w:rPr>
              <w:t>46</w:t>
            </w:r>
            <w:r w:rsidR="00AF5F57">
              <w:rPr>
                <w:lang w:val="en-US" w:eastAsia="en-US"/>
              </w:rPr>
              <w:t> 39</w:t>
            </w:r>
            <w:r w:rsidRPr="00B70990">
              <w:rPr>
                <w:lang w:val="en-US" w:eastAsia="en-US"/>
              </w:rPr>
              <w:t>5</w:t>
            </w:r>
            <w:r w:rsidRPr="00B70990">
              <w:rPr>
                <w:lang w:eastAsia="en-US"/>
              </w:rPr>
              <w:t>,</w:t>
            </w:r>
            <w:r w:rsidR="00AF5F57">
              <w:rPr>
                <w:lang w:eastAsia="en-US"/>
              </w:rPr>
              <w:t>1</w:t>
            </w:r>
          </w:p>
        </w:tc>
        <w:tc>
          <w:tcPr>
            <w:tcW w:w="662" w:type="pct"/>
          </w:tcPr>
          <w:p w:rsidR="00B70990" w:rsidRPr="00B70990" w:rsidRDefault="00B70990" w:rsidP="004A71CD">
            <w:pPr>
              <w:widowControl w:val="0"/>
              <w:shd w:val="clear" w:color="auto" w:fill="FFFFFF"/>
              <w:jc w:val="center"/>
              <w:rPr>
                <w:lang w:val="en-US" w:eastAsia="en-US"/>
              </w:rPr>
            </w:pPr>
            <w:r w:rsidRPr="00B70990">
              <w:rPr>
                <w:lang w:eastAsia="en-US"/>
              </w:rPr>
              <w:t>12 1</w:t>
            </w:r>
            <w:r w:rsidR="004A71CD">
              <w:rPr>
                <w:lang w:eastAsia="en-US"/>
              </w:rPr>
              <w:t>70</w:t>
            </w:r>
            <w:r w:rsidRPr="00B70990">
              <w:rPr>
                <w:lang w:eastAsia="en-US"/>
              </w:rPr>
              <w:t> </w:t>
            </w:r>
            <w:r w:rsidR="004A71CD">
              <w:rPr>
                <w:lang w:eastAsia="en-US"/>
              </w:rPr>
              <w:t>533</w:t>
            </w:r>
            <w:r w:rsidRPr="00B70990">
              <w:rPr>
                <w:lang w:eastAsia="en-US"/>
              </w:rPr>
              <w:t>,</w:t>
            </w:r>
            <w:r w:rsidR="004A71CD">
              <w:rPr>
                <w:lang w:eastAsia="en-US"/>
              </w:rPr>
              <w:t>5</w:t>
            </w:r>
          </w:p>
        </w:tc>
      </w:tr>
      <w:tr w:rsidR="00C86F6D" w:rsidRPr="00B70990" w:rsidTr="00C86F6D">
        <w:trPr>
          <w:trHeight w:val="297"/>
        </w:trPr>
        <w:tc>
          <w:tcPr>
            <w:tcW w:w="1687" w:type="pct"/>
          </w:tcPr>
          <w:p w:rsidR="00B70990" w:rsidRPr="00B70990" w:rsidRDefault="00B70990" w:rsidP="00D5589C">
            <w:pPr>
              <w:widowControl w:val="0"/>
              <w:shd w:val="clear" w:color="auto" w:fill="FFFFFF"/>
              <w:ind w:right="1129" w:firstLine="146"/>
              <w:rPr>
                <w:lang w:eastAsia="en-US"/>
              </w:rPr>
            </w:pPr>
            <w:r w:rsidRPr="00B70990">
              <w:rPr>
                <w:lang w:eastAsia="en-US"/>
              </w:rPr>
              <w:t>местные бюджеты</w:t>
            </w:r>
            <w:r w:rsidR="00D5589C">
              <w:rPr>
                <w:lang w:eastAsia="en-US"/>
              </w:rPr>
              <w:t xml:space="preserve"> </w:t>
            </w:r>
          </w:p>
        </w:tc>
        <w:tc>
          <w:tcPr>
            <w:tcW w:w="663" w:type="pct"/>
          </w:tcPr>
          <w:p w:rsidR="00B70990" w:rsidRPr="004A71CD" w:rsidRDefault="00B70990" w:rsidP="004A71CD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4A71CD">
              <w:rPr>
                <w:lang w:eastAsia="en-US"/>
              </w:rPr>
              <w:t>3</w:t>
            </w:r>
            <w:r w:rsidR="004A71CD" w:rsidRPr="004A71CD">
              <w:rPr>
                <w:lang w:eastAsia="en-US"/>
              </w:rPr>
              <w:t>2</w:t>
            </w:r>
            <w:r w:rsidRPr="004A71CD">
              <w:rPr>
                <w:lang w:eastAsia="en-US"/>
              </w:rPr>
              <w:t>9 </w:t>
            </w:r>
            <w:r w:rsidR="004A71CD" w:rsidRPr="004A71CD">
              <w:rPr>
                <w:lang w:eastAsia="en-US"/>
              </w:rPr>
              <w:t>625</w:t>
            </w:r>
            <w:r w:rsidRPr="004A71CD">
              <w:rPr>
                <w:lang w:eastAsia="en-US"/>
              </w:rPr>
              <w:t>,</w:t>
            </w:r>
            <w:r w:rsidR="004A71CD" w:rsidRPr="004A71CD">
              <w:rPr>
                <w:lang w:eastAsia="en-US"/>
              </w:rPr>
              <w:t>2</w:t>
            </w:r>
          </w:p>
        </w:tc>
        <w:tc>
          <w:tcPr>
            <w:tcW w:w="663" w:type="pct"/>
          </w:tcPr>
          <w:p w:rsidR="00B70990" w:rsidRPr="00B70990" w:rsidRDefault="00AF5F57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51 830,0</w:t>
            </w:r>
          </w:p>
        </w:tc>
        <w:tc>
          <w:tcPr>
            <w:tcW w:w="63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46 299,2</w:t>
            </w:r>
          </w:p>
        </w:tc>
        <w:tc>
          <w:tcPr>
            <w:tcW w:w="68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46 299,2</w:t>
            </w:r>
          </w:p>
        </w:tc>
        <w:tc>
          <w:tcPr>
            <w:tcW w:w="662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46 299,2</w:t>
            </w:r>
          </w:p>
        </w:tc>
      </w:tr>
      <w:tr w:rsidR="00C86F6D" w:rsidRPr="00B70990" w:rsidTr="00C86F6D">
        <w:trPr>
          <w:trHeight w:val="297"/>
        </w:trPr>
        <w:tc>
          <w:tcPr>
            <w:tcW w:w="168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ind w:left="107" w:firstLine="39"/>
              <w:rPr>
                <w:lang w:eastAsia="en-US"/>
              </w:rPr>
            </w:pPr>
            <w:r w:rsidRPr="00B70990">
              <w:rPr>
                <w:lang w:eastAsia="en-US"/>
              </w:rPr>
              <w:t>внебюджетные</w:t>
            </w:r>
            <w:r w:rsidRPr="00B70990">
              <w:rPr>
                <w:spacing w:val="-5"/>
                <w:lang w:eastAsia="en-US"/>
              </w:rPr>
              <w:t xml:space="preserve"> </w:t>
            </w:r>
            <w:r w:rsidRPr="00B70990">
              <w:rPr>
                <w:lang w:eastAsia="en-US"/>
              </w:rPr>
              <w:t>источники</w:t>
            </w:r>
          </w:p>
        </w:tc>
        <w:tc>
          <w:tcPr>
            <w:tcW w:w="663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-</w:t>
            </w:r>
          </w:p>
        </w:tc>
        <w:tc>
          <w:tcPr>
            <w:tcW w:w="663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-</w:t>
            </w:r>
          </w:p>
        </w:tc>
        <w:tc>
          <w:tcPr>
            <w:tcW w:w="63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-</w:t>
            </w:r>
          </w:p>
        </w:tc>
        <w:tc>
          <w:tcPr>
            <w:tcW w:w="68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-</w:t>
            </w:r>
          </w:p>
        </w:tc>
        <w:tc>
          <w:tcPr>
            <w:tcW w:w="662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-</w:t>
            </w:r>
          </w:p>
        </w:tc>
      </w:tr>
      <w:tr w:rsidR="00C86F6D" w:rsidRPr="00B70990" w:rsidTr="00C86F6D">
        <w:trPr>
          <w:trHeight w:val="297"/>
        </w:trPr>
        <w:tc>
          <w:tcPr>
            <w:tcW w:w="168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ind w:left="107" w:firstLine="39"/>
              <w:rPr>
                <w:lang w:eastAsia="en-US"/>
              </w:rPr>
            </w:pPr>
          </w:p>
        </w:tc>
        <w:tc>
          <w:tcPr>
            <w:tcW w:w="663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663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63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68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662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</w:tr>
      <w:tr w:rsidR="00C86F6D" w:rsidRPr="00B70990" w:rsidTr="00C86F6D">
        <w:trPr>
          <w:trHeight w:val="253"/>
        </w:trPr>
        <w:tc>
          <w:tcPr>
            <w:tcW w:w="168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ind w:left="108"/>
              <w:rPr>
                <w:lang w:eastAsia="en-US"/>
              </w:rPr>
            </w:pPr>
            <w:proofErr w:type="spellStart"/>
            <w:r w:rsidRPr="00B70990">
              <w:rPr>
                <w:lang w:eastAsia="en-US"/>
              </w:rPr>
              <w:t>Справочно</w:t>
            </w:r>
            <w:proofErr w:type="spellEnd"/>
            <w:r w:rsidRPr="00B70990">
              <w:rPr>
                <w:lang w:eastAsia="en-US"/>
              </w:rPr>
              <w:t>: объем</w:t>
            </w:r>
            <w:r w:rsidRPr="00B70990">
              <w:rPr>
                <w:spacing w:val="-5"/>
                <w:lang w:eastAsia="en-US"/>
              </w:rPr>
              <w:t xml:space="preserve"> </w:t>
            </w:r>
            <w:r w:rsidRPr="00B70990">
              <w:rPr>
                <w:lang w:eastAsia="en-US"/>
              </w:rPr>
              <w:t>налоговых</w:t>
            </w:r>
            <w:r w:rsidRPr="00B70990">
              <w:rPr>
                <w:spacing w:val="-4"/>
                <w:lang w:eastAsia="en-US"/>
              </w:rPr>
              <w:t xml:space="preserve"> </w:t>
            </w:r>
            <w:r w:rsidRPr="00B70990">
              <w:rPr>
                <w:lang w:eastAsia="en-US"/>
              </w:rPr>
              <w:t>расходов</w:t>
            </w:r>
            <w:r w:rsidRPr="00B70990">
              <w:rPr>
                <w:spacing w:val="-3"/>
                <w:lang w:eastAsia="en-US"/>
              </w:rPr>
              <w:t xml:space="preserve"> Кировской области </w:t>
            </w:r>
          </w:p>
        </w:tc>
        <w:tc>
          <w:tcPr>
            <w:tcW w:w="663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-</w:t>
            </w:r>
          </w:p>
        </w:tc>
        <w:tc>
          <w:tcPr>
            <w:tcW w:w="663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-</w:t>
            </w:r>
          </w:p>
        </w:tc>
        <w:tc>
          <w:tcPr>
            <w:tcW w:w="63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-</w:t>
            </w:r>
          </w:p>
        </w:tc>
        <w:tc>
          <w:tcPr>
            <w:tcW w:w="687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-</w:t>
            </w:r>
          </w:p>
        </w:tc>
        <w:tc>
          <w:tcPr>
            <w:tcW w:w="662" w:type="pct"/>
          </w:tcPr>
          <w:p w:rsidR="00B70990" w:rsidRPr="00B70990" w:rsidRDefault="00B70990" w:rsidP="00B70990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 w:rsidRPr="00B70990">
              <w:rPr>
                <w:lang w:eastAsia="en-US"/>
              </w:rPr>
              <w:t>-</w:t>
            </w:r>
          </w:p>
        </w:tc>
      </w:tr>
    </w:tbl>
    <w:p w:rsidR="00B70990" w:rsidRPr="00B70990" w:rsidRDefault="00B70990" w:rsidP="00B70990">
      <w:pPr>
        <w:widowControl w:val="0"/>
        <w:ind w:right="-37"/>
        <w:jc w:val="both"/>
        <w:rPr>
          <w:rFonts w:eastAsia="Calibri"/>
          <w:sz w:val="22"/>
          <w:szCs w:val="22"/>
          <w:vertAlign w:val="superscript"/>
          <w:lang w:eastAsia="en-US"/>
        </w:rPr>
      </w:pPr>
    </w:p>
    <w:p w:rsidR="00B70990" w:rsidRPr="0077568B" w:rsidRDefault="00B70990" w:rsidP="00710B8C">
      <w:pPr>
        <w:widowControl w:val="0"/>
        <w:ind w:left="142" w:right="-200"/>
        <w:jc w:val="both"/>
        <w:rPr>
          <w:rFonts w:eastAsia="Calibri"/>
          <w:spacing w:val="-2"/>
          <w:lang w:eastAsia="en-US"/>
        </w:rPr>
      </w:pPr>
      <w:r w:rsidRPr="00B70990">
        <w:rPr>
          <w:rFonts w:eastAsia="Calibri"/>
          <w:lang w:eastAsia="en-US"/>
        </w:rPr>
        <w:t xml:space="preserve">* </w:t>
      </w:r>
      <w:r w:rsidRPr="0077568B">
        <w:rPr>
          <w:rFonts w:eastAsia="Calibri"/>
          <w:spacing w:val="-2"/>
          <w:lang w:eastAsia="en-US"/>
        </w:rPr>
        <w:t>Указывается планируемый объем финансового обеспечения Государственной программы по годам ее реализации (с 2024 по 2030 год)</w:t>
      </w:r>
      <w:r w:rsidR="00FD50FA" w:rsidRPr="0077568B">
        <w:rPr>
          <w:rFonts w:eastAsia="Calibri"/>
          <w:spacing w:val="-2"/>
          <w:lang w:eastAsia="en-US"/>
        </w:rPr>
        <w:t>»</w:t>
      </w:r>
      <w:r w:rsidRPr="0077568B">
        <w:rPr>
          <w:rFonts w:eastAsia="Calibri"/>
          <w:spacing w:val="-2"/>
          <w:lang w:eastAsia="en-US"/>
        </w:rPr>
        <w:t>.</w:t>
      </w:r>
    </w:p>
    <w:p w:rsidR="002750C1" w:rsidRDefault="002750C1">
      <w:pPr>
        <w:rPr>
          <w:sz w:val="28"/>
          <w:szCs w:val="28"/>
        </w:rPr>
      </w:pPr>
    </w:p>
    <w:p w:rsidR="00B70990" w:rsidRDefault="00C86F6D" w:rsidP="00C86F6D">
      <w:pPr>
        <w:spacing w:line="360" w:lineRule="auto"/>
        <w:ind w:firstLine="709"/>
        <w:jc w:val="both"/>
        <w:rPr>
          <w:sz w:val="28"/>
          <w:szCs w:val="28"/>
        </w:rPr>
      </w:pPr>
      <w:r w:rsidRPr="0077568B">
        <w:rPr>
          <w:spacing w:val="-2"/>
          <w:sz w:val="28"/>
          <w:szCs w:val="28"/>
        </w:rPr>
        <w:t>2.</w:t>
      </w:r>
      <w:r w:rsidR="00C71415" w:rsidRPr="0077568B">
        <w:rPr>
          <w:spacing w:val="-2"/>
          <w:sz w:val="28"/>
          <w:szCs w:val="28"/>
        </w:rPr>
        <w:t>4</w:t>
      </w:r>
      <w:r w:rsidRPr="0077568B">
        <w:rPr>
          <w:spacing w:val="-2"/>
          <w:sz w:val="28"/>
          <w:szCs w:val="28"/>
        </w:rPr>
        <w:t xml:space="preserve">. </w:t>
      </w:r>
      <w:r w:rsidR="00B70990" w:rsidRPr="0077568B">
        <w:rPr>
          <w:spacing w:val="-2"/>
          <w:sz w:val="28"/>
          <w:szCs w:val="28"/>
        </w:rPr>
        <w:t xml:space="preserve">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2026 и 2027 годов </w:t>
      </w:r>
      <w:r w:rsidR="00D5589C" w:rsidRPr="0077568B">
        <w:rPr>
          <w:spacing w:val="-2"/>
          <w:sz w:val="28"/>
          <w:szCs w:val="28"/>
        </w:rPr>
        <w:t>(приложение к паспорту государственной</w:t>
      </w:r>
      <w:r w:rsidR="00D5589C">
        <w:rPr>
          <w:sz w:val="28"/>
          <w:szCs w:val="28"/>
        </w:rPr>
        <w:t xml:space="preserve"> программы</w:t>
      </w:r>
      <w:r w:rsidR="00D5589C" w:rsidRPr="00D5589C">
        <w:t xml:space="preserve"> </w:t>
      </w:r>
      <w:r w:rsidR="00D5589C" w:rsidRPr="00D5589C">
        <w:rPr>
          <w:sz w:val="28"/>
          <w:szCs w:val="28"/>
        </w:rPr>
        <w:t>Кировской области «Управление государственными финансами и регулирование межбюджетных отношений»</w:t>
      </w:r>
      <w:r w:rsidR="00D5589C">
        <w:rPr>
          <w:sz w:val="28"/>
          <w:szCs w:val="28"/>
        </w:rPr>
        <w:t>)</w:t>
      </w:r>
      <w:r w:rsidR="00CE4147">
        <w:rPr>
          <w:sz w:val="28"/>
          <w:szCs w:val="28"/>
        </w:rPr>
        <w:t>,</w:t>
      </w:r>
      <w:r w:rsidR="00D5589C">
        <w:rPr>
          <w:sz w:val="28"/>
          <w:szCs w:val="28"/>
        </w:rPr>
        <w:t xml:space="preserve"> </w:t>
      </w:r>
      <w:r w:rsidR="00B70990">
        <w:rPr>
          <w:sz w:val="28"/>
          <w:szCs w:val="28"/>
        </w:rPr>
        <w:t>исключить.</w:t>
      </w:r>
    </w:p>
    <w:p w:rsidR="0075404E" w:rsidRDefault="0075404E" w:rsidP="00C86F6D">
      <w:pPr>
        <w:spacing w:line="360" w:lineRule="auto"/>
        <w:ind w:firstLine="709"/>
        <w:jc w:val="both"/>
        <w:rPr>
          <w:sz w:val="28"/>
          <w:szCs w:val="28"/>
        </w:rPr>
      </w:pPr>
      <w:r w:rsidRPr="0075404E">
        <w:rPr>
          <w:sz w:val="28"/>
          <w:szCs w:val="28"/>
        </w:rPr>
        <w:t>3. Внести в Порядок предоставления и распределения субсидий местным бюджетам из областного бюджета на выполнение расходных обязательств муниципальных образований области (приложение к Государственной программе) следующ</w:t>
      </w:r>
      <w:r w:rsidR="00CC329F">
        <w:rPr>
          <w:sz w:val="28"/>
          <w:szCs w:val="28"/>
        </w:rPr>
        <w:t>и</w:t>
      </w:r>
      <w:r w:rsidRPr="0075404E">
        <w:rPr>
          <w:sz w:val="28"/>
          <w:szCs w:val="28"/>
        </w:rPr>
        <w:t xml:space="preserve">е </w:t>
      </w:r>
      <w:r w:rsidR="00CC329F" w:rsidRPr="0075404E">
        <w:rPr>
          <w:sz w:val="28"/>
          <w:szCs w:val="28"/>
        </w:rPr>
        <w:t>изменени</w:t>
      </w:r>
      <w:r w:rsidR="00CC329F">
        <w:rPr>
          <w:sz w:val="28"/>
          <w:szCs w:val="28"/>
        </w:rPr>
        <w:t>я</w:t>
      </w:r>
      <w:r w:rsidRPr="0075404E">
        <w:rPr>
          <w:sz w:val="28"/>
          <w:szCs w:val="28"/>
        </w:rPr>
        <w:t>:</w:t>
      </w:r>
    </w:p>
    <w:p w:rsidR="00DC7EE0" w:rsidRDefault="00DC7EE0" w:rsidP="00DC7EE0">
      <w:pPr>
        <w:spacing w:line="360" w:lineRule="auto"/>
        <w:ind w:firstLine="709"/>
        <w:jc w:val="both"/>
        <w:rPr>
          <w:sz w:val="28"/>
          <w:szCs w:val="28"/>
        </w:rPr>
      </w:pPr>
      <w:r w:rsidRPr="00DC7EE0">
        <w:rPr>
          <w:sz w:val="28"/>
          <w:szCs w:val="28"/>
        </w:rPr>
        <w:t xml:space="preserve">3.1. Пункт 10 </w:t>
      </w:r>
      <w:r w:rsidR="00BD7403">
        <w:rPr>
          <w:sz w:val="28"/>
          <w:szCs w:val="28"/>
        </w:rPr>
        <w:t>изложить в следующей редакции:</w:t>
      </w:r>
    </w:p>
    <w:p w:rsidR="00BD7403" w:rsidRPr="0077568B" w:rsidRDefault="00BD7403" w:rsidP="00DC7EE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«10. Размер </w:t>
      </w:r>
      <w:proofErr w:type="spellStart"/>
      <w:r w:rsidRPr="00BD7403">
        <w:rPr>
          <w:sz w:val="28"/>
          <w:szCs w:val="28"/>
        </w:rPr>
        <w:t>софинансирования</w:t>
      </w:r>
      <w:proofErr w:type="spellEnd"/>
      <w:r w:rsidRPr="00BD7403">
        <w:rPr>
          <w:sz w:val="28"/>
          <w:szCs w:val="28"/>
        </w:rPr>
        <w:t xml:space="preserve"> Кировской областью объема расходного обязательства </w:t>
      </w:r>
      <w:r>
        <w:rPr>
          <w:sz w:val="28"/>
          <w:szCs w:val="28"/>
        </w:rPr>
        <w:t>устанавливается соглашением о предоставлении субсидии</w:t>
      </w:r>
      <w:r w:rsidR="007754C8">
        <w:rPr>
          <w:sz w:val="28"/>
          <w:szCs w:val="28"/>
        </w:rPr>
        <w:t xml:space="preserve"> </w:t>
      </w:r>
      <w:r w:rsidR="00D5589C">
        <w:rPr>
          <w:sz w:val="28"/>
          <w:szCs w:val="28"/>
        </w:rPr>
        <w:t>и</w:t>
      </w:r>
      <w:r w:rsidR="007754C8">
        <w:rPr>
          <w:sz w:val="28"/>
          <w:szCs w:val="28"/>
        </w:rPr>
        <w:t xml:space="preserve"> не может</w:t>
      </w:r>
      <w:r w:rsidR="007754C8" w:rsidRPr="007754C8">
        <w:t xml:space="preserve"> </w:t>
      </w:r>
      <w:r w:rsidR="007754C8" w:rsidRPr="007754C8">
        <w:rPr>
          <w:sz w:val="28"/>
          <w:szCs w:val="28"/>
        </w:rPr>
        <w:t>превышать установленного Правительством Кировской области</w:t>
      </w:r>
      <w:r w:rsidR="00A253AB">
        <w:rPr>
          <w:sz w:val="28"/>
          <w:szCs w:val="28"/>
        </w:rPr>
        <w:t xml:space="preserve"> размера</w:t>
      </w:r>
      <w:r w:rsidR="007754C8" w:rsidRPr="007754C8">
        <w:rPr>
          <w:sz w:val="28"/>
          <w:szCs w:val="28"/>
        </w:rPr>
        <w:t xml:space="preserve"> </w:t>
      </w:r>
      <w:r w:rsidR="007754C8" w:rsidRPr="0077568B">
        <w:rPr>
          <w:spacing w:val="-2"/>
          <w:sz w:val="28"/>
          <w:szCs w:val="28"/>
        </w:rPr>
        <w:lastRenderedPageBreak/>
        <w:t xml:space="preserve">предельного уровня </w:t>
      </w:r>
      <w:proofErr w:type="spellStart"/>
      <w:r w:rsidR="007754C8" w:rsidRPr="0077568B">
        <w:rPr>
          <w:spacing w:val="-2"/>
          <w:sz w:val="28"/>
          <w:szCs w:val="28"/>
        </w:rPr>
        <w:t>софинансирования</w:t>
      </w:r>
      <w:proofErr w:type="spellEnd"/>
      <w:r w:rsidR="007754C8" w:rsidRPr="0077568B">
        <w:rPr>
          <w:spacing w:val="-2"/>
          <w:sz w:val="28"/>
          <w:szCs w:val="28"/>
        </w:rPr>
        <w:t xml:space="preserve"> Кировской областью объема расходного обязательства</w:t>
      </w:r>
      <w:r w:rsidRPr="0077568B">
        <w:rPr>
          <w:spacing w:val="-2"/>
          <w:sz w:val="28"/>
          <w:szCs w:val="28"/>
        </w:rPr>
        <w:t>».</w:t>
      </w:r>
    </w:p>
    <w:p w:rsidR="00DC7EE0" w:rsidRPr="00DC7EE0" w:rsidRDefault="00DC7EE0" w:rsidP="00DC7EE0">
      <w:pPr>
        <w:spacing w:line="360" w:lineRule="auto"/>
        <w:ind w:firstLine="709"/>
        <w:jc w:val="both"/>
        <w:rPr>
          <w:sz w:val="28"/>
          <w:szCs w:val="28"/>
        </w:rPr>
      </w:pPr>
      <w:r w:rsidRPr="00DC7EE0">
        <w:rPr>
          <w:sz w:val="28"/>
          <w:szCs w:val="28"/>
        </w:rPr>
        <w:t>3.2. П</w:t>
      </w:r>
      <w:r w:rsidR="00CB1271">
        <w:rPr>
          <w:sz w:val="28"/>
          <w:szCs w:val="28"/>
        </w:rPr>
        <w:t>одп</w:t>
      </w:r>
      <w:r w:rsidRPr="00DC7EE0">
        <w:rPr>
          <w:sz w:val="28"/>
          <w:szCs w:val="28"/>
        </w:rPr>
        <w:t>ункт 11.1</w:t>
      </w:r>
      <w:r w:rsidR="00CB1271">
        <w:rPr>
          <w:sz w:val="28"/>
          <w:szCs w:val="28"/>
        </w:rPr>
        <w:t xml:space="preserve"> пункта 11</w:t>
      </w:r>
      <w:r w:rsidRPr="00DC7EE0">
        <w:rPr>
          <w:sz w:val="28"/>
          <w:szCs w:val="28"/>
        </w:rPr>
        <w:t xml:space="preserve"> изложить в следующей редакции: </w:t>
      </w:r>
    </w:p>
    <w:p w:rsidR="00DC7EE0" w:rsidRPr="00DC7EE0" w:rsidRDefault="00DC7EE0" w:rsidP="00DC7EE0">
      <w:pPr>
        <w:spacing w:line="360" w:lineRule="auto"/>
        <w:ind w:firstLine="709"/>
        <w:jc w:val="both"/>
        <w:rPr>
          <w:sz w:val="28"/>
          <w:szCs w:val="28"/>
        </w:rPr>
      </w:pPr>
      <w:r w:rsidRPr="00DC7EE0">
        <w:rPr>
          <w:sz w:val="28"/>
          <w:szCs w:val="28"/>
        </w:rPr>
        <w:t xml:space="preserve">«11.1. Наличие в решении о бюджете </w:t>
      </w:r>
      <w:r w:rsidR="00CE4147" w:rsidRPr="008D1A4E">
        <w:rPr>
          <w:sz w:val="28"/>
          <w:szCs w:val="28"/>
        </w:rPr>
        <w:t>муниципального района (муниципального округа, городского округа</w:t>
      </w:r>
      <w:r w:rsidR="00CE4147">
        <w:rPr>
          <w:sz w:val="28"/>
          <w:szCs w:val="28"/>
        </w:rPr>
        <w:t xml:space="preserve">, </w:t>
      </w:r>
      <w:r w:rsidR="00CE4147" w:rsidRPr="00EE0021">
        <w:rPr>
          <w:sz w:val="28"/>
          <w:szCs w:val="28"/>
        </w:rPr>
        <w:t>городского поселения, сельского поселения</w:t>
      </w:r>
      <w:r w:rsidR="00CE4147" w:rsidRPr="008D1A4E">
        <w:rPr>
          <w:sz w:val="28"/>
          <w:szCs w:val="28"/>
        </w:rPr>
        <w:t>)</w:t>
      </w:r>
      <w:r w:rsidR="00CE4147" w:rsidRPr="00DC7EE0">
        <w:rPr>
          <w:sz w:val="28"/>
          <w:szCs w:val="28"/>
        </w:rPr>
        <w:t xml:space="preserve"> </w:t>
      </w:r>
      <w:r w:rsidRPr="00DC7EE0">
        <w:rPr>
          <w:sz w:val="28"/>
          <w:szCs w:val="28"/>
        </w:rPr>
        <w:t>(сводной бюджетной росписи местного бюджета</w:t>
      </w:r>
      <w:r w:rsidR="008D1A4E">
        <w:rPr>
          <w:sz w:val="28"/>
          <w:szCs w:val="28"/>
        </w:rPr>
        <w:t xml:space="preserve">) </w:t>
      </w:r>
      <w:r w:rsidRPr="00DC7EE0">
        <w:rPr>
          <w:sz w:val="28"/>
          <w:szCs w:val="28"/>
        </w:rPr>
        <w:t>бюджетных ассигнований местного бюджета в объеме</w:t>
      </w:r>
      <w:r w:rsidR="00CE4147">
        <w:rPr>
          <w:sz w:val="28"/>
          <w:szCs w:val="28"/>
        </w:rPr>
        <w:t>,</w:t>
      </w:r>
      <w:r w:rsidRPr="00DC7EE0">
        <w:rPr>
          <w:sz w:val="28"/>
          <w:szCs w:val="28"/>
        </w:rPr>
        <w:t xml:space="preserve"> </w:t>
      </w:r>
      <w:r w:rsidR="008D1A4E">
        <w:rPr>
          <w:sz w:val="28"/>
          <w:szCs w:val="28"/>
        </w:rPr>
        <w:t>необходимом для</w:t>
      </w:r>
      <w:r w:rsidRPr="00DC7EE0">
        <w:rPr>
          <w:sz w:val="28"/>
          <w:szCs w:val="28"/>
        </w:rPr>
        <w:t xml:space="preserve"> исполнени</w:t>
      </w:r>
      <w:r w:rsidR="008D1A4E">
        <w:rPr>
          <w:sz w:val="28"/>
          <w:szCs w:val="28"/>
        </w:rPr>
        <w:t>я</w:t>
      </w:r>
      <w:r w:rsidRPr="00DC7EE0">
        <w:rPr>
          <w:sz w:val="28"/>
          <w:szCs w:val="28"/>
        </w:rPr>
        <w:t xml:space="preserve"> расходных обязательств, в целях </w:t>
      </w:r>
      <w:proofErr w:type="spellStart"/>
      <w:r w:rsidRPr="00DC7EE0">
        <w:rPr>
          <w:sz w:val="28"/>
          <w:szCs w:val="28"/>
        </w:rPr>
        <w:t>софинансирования</w:t>
      </w:r>
      <w:proofErr w:type="spellEnd"/>
      <w:r w:rsidRPr="00DC7EE0">
        <w:rPr>
          <w:sz w:val="28"/>
          <w:szCs w:val="28"/>
        </w:rPr>
        <w:t xml:space="preserve"> которых предоставляется субсидия, финансовое обеспечение которой осуществляется за счет средств областного бюджета».</w:t>
      </w:r>
    </w:p>
    <w:p w:rsidR="00DC7EE0" w:rsidRPr="00DC7EE0" w:rsidRDefault="00DC7EE0" w:rsidP="00DC7EE0">
      <w:pPr>
        <w:spacing w:line="360" w:lineRule="auto"/>
        <w:ind w:firstLine="709"/>
        <w:jc w:val="both"/>
        <w:rPr>
          <w:sz w:val="28"/>
          <w:szCs w:val="28"/>
        </w:rPr>
      </w:pPr>
      <w:r w:rsidRPr="00DC7EE0">
        <w:rPr>
          <w:sz w:val="28"/>
          <w:szCs w:val="28"/>
        </w:rPr>
        <w:t xml:space="preserve">3.3. </w:t>
      </w:r>
      <w:r w:rsidR="00CB1271">
        <w:rPr>
          <w:sz w:val="28"/>
          <w:szCs w:val="28"/>
        </w:rPr>
        <w:t>П</w:t>
      </w:r>
      <w:r w:rsidRPr="00DC7EE0">
        <w:rPr>
          <w:sz w:val="28"/>
          <w:szCs w:val="28"/>
        </w:rPr>
        <w:t xml:space="preserve">ункт 12 изложить в следующей редакции: </w:t>
      </w:r>
    </w:p>
    <w:p w:rsidR="00DC7EE0" w:rsidRPr="00DC7EE0" w:rsidRDefault="00DC7EE0" w:rsidP="00DC7EE0">
      <w:pPr>
        <w:spacing w:line="360" w:lineRule="auto"/>
        <w:ind w:firstLine="709"/>
        <w:jc w:val="both"/>
        <w:rPr>
          <w:sz w:val="28"/>
          <w:szCs w:val="28"/>
        </w:rPr>
      </w:pPr>
      <w:r w:rsidRPr="00DC7EE0">
        <w:rPr>
          <w:sz w:val="28"/>
          <w:szCs w:val="28"/>
        </w:rPr>
        <w:t xml:space="preserve">«12. Результатом использования субсидии является отсутствие просроченной кредиторской задолженности консолидированного бюджета </w:t>
      </w:r>
      <w:r w:rsidRPr="0077568B">
        <w:rPr>
          <w:spacing w:val="-2"/>
          <w:sz w:val="28"/>
          <w:szCs w:val="28"/>
        </w:rPr>
        <w:t>муниципального района (бюджета муниципального округа, бюджета городского округа) по оплате труда работников муниципальных учреждений и</w:t>
      </w:r>
      <w:r w:rsidRPr="00DC7EE0">
        <w:rPr>
          <w:sz w:val="28"/>
          <w:szCs w:val="28"/>
        </w:rPr>
        <w:t xml:space="preserve"> органов местного самоуправления, уплате взносов по обязательному социальному страхованию, по оплате коммунальных услуг и топлива, по уплате органами местного самоуправления и муниципальными учреждениями налога на имущество организаций по состоянию на 31 декабря года предоставления субсидии».</w:t>
      </w:r>
    </w:p>
    <w:p w:rsidR="00DC7EE0" w:rsidRPr="00DC7EE0" w:rsidRDefault="00DC7EE0" w:rsidP="00DC7EE0">
      <w:pPr>
        <w:spacing w:line="360" w:lineRule="auto"/>
        <w:ind w:firstLine="709"/>
        <w:jc w:val="both"/>
        <w:rPr>
          <w:sz w:val="28"/>
          <w:szCs w:val="28"/>
        </w:rPr>
      </w:pPr>
      <w:r w:rsidRPr="00DC7EE0">
        <w:rPr>
          <w:sz w:val="28"/>
          <w:szCs w:val="28"/>
        </w:rPr>
        <w:t>3.4. Абзац пятый пункта 13 изложить в следующей редакции:</w:t>
      </w:r>
    </w:p>
    <w:p w:rsidR="00DC7EE0" w:rsidRDefault="00DC7EE0" w:rsidP="00DC7EE0">
      <w:pPr>
        <w:spacing w:line="360" w:lineRule="auto"/>
        <w:ind w:firstLine="709"/>
        <w:jc w:val="both"/>
        <w:rPr>
          <w:sz w:val="28"/>
          <w:szCs w:val="28"/>
        </w:rPr>
      </w:pPr>
      <w:r w:rsidRPr="00DC7EE0">
        <w:rPr>
          <w:sz w:val="28"/>
          <w:szCs w:val="28"/>
        </w:rPr>
        <w:t xml:space="preserve">«заверенную в установленном порядке выписку из решения о бюджете </w:t>
      </w:r>
      <w:r w:rsidR="00CE4147" w:rsidRPr="008D1A4E">
        <w:rPr>
          <w:sz w:val="28"/>
          <w:szCs w:val="28"/>
        </w:rPr>
        <w:t xml:space="preserve">муниципального района (муниципального округа, городского округа, </w:t>
      </w:r>
      <w:r w:rsidR="00CE4147" w:rsidRPr="00EE0021">
        <w:rPr>
          <w:sz w:val="28"/>
          <w:szCs w:val="28"/>
        </w:rPr>
        <w:t>городского поселения, сельского поселения)</w:t>
      </w:r>
      <w:r w:rsidR="00CE4147" w:rsidRPr="00DC7EE0">
        <w:rPr>
          <w:sz w:val="28"/>
          <w:szCs w:val="28"/>
        </w:rPr>
        <w:t xml:space="preserve"> </w:t>
      </w:r>
      <w:r w:rsidRPr="00DC7EE0">
        <w:rPr>
          <w:sz w:val="28"/>
          <w:szCs w:val="28"/>
        </w:rPr>
        <w:t>(сводной бюджетной росписи местного бюджета)</w:t>
      </w:r>
      <w:r w:rsidR="00B03498">
        <w:rPr>
          <w:sz w:val="28"/>
          <w:szCs w:val="28"/>
        </w:rPr>
        <w:t>,</w:t>
      </w:r>
      <w:r w:rsidR="008D1A4E" w:rsidRPr="008D1A4E">
        <w:rPr>
          <w:sz w:val="28"/>
          <w:szCs w:val="28"/>
        </w:rPr>
        <w:t xml:space="preserve"> </w:t>
      </w:r>
      <w:r w:rsidR="00B03498">
        <w:rPr>
          <w:sz w:val="28"/>
          <w:szCs w:val="28"/>
        </w:rPr>
        <w:t>подтверждающую</w:t>
      </w:r>
      <w:r w:rsidRPr="00DC7EE0">
        <w:rPr>
          <w:sz w:val="28"/>
          <w:szCs w:val="28"/>
        </w:rPr>
        <w:t xml:space="preserve"> наличи</w:t>
      </w:r>
      <w:r w:rsidR="00B03498">
        <w:rPr>
          <w:sz w:val="28"/>
          <w:szCs w:val="28"/>
        </w:rPr>
        <w:t>е</w:t>
      </w:r>
      <w:r w:rsidRPr="00DC7EE0">
        <w:rPr>
          <w:sz w:val="28"/>
          <w:szCs w:val="28"/>
        </w:rPr>
        <w:t xml:space="preserve"> бюджетных ассигнований местного бюджета на исполнение расходных обязательств, в целях </w:t>
      </w:r>
      <w:proofErr w:type="spellStart"/>
      <w:r w:rsidRPr="00DC7EE0">
        <w:rPr>
          <w:sz w:val="28"/>
          <w:szCs w:val="28"/>
        </w:rPr>
        <w:t>софинансирования</w:t>
      </w:r>
      <w:proofErr w:type="spellEnd"/>
      <w:r w:rsidRPr="00DC7EE0">
        <w:rPr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субсидии (при первом перечислении субсидии)».</w:t>
      </w:r>
    </w:p>
    <w:p w:rsidR="00A253AB" w:rsidRPr="00DC7EE0" w:rsidRDefault="00A253AB" w:rsidP="00A253AB">
      <w:pPr>
        <w:ind w:firstLine="709"/>
        <w:jc w:val="both"/>
        <w:rPr>
          <w:sz w:val="28"/>
          <w:szCs w:val="28"/>
        </w:rPr>
      </w:pPr>
    </w:p>
    <w:p w:rsidR="00DC7EE0" w:rsidRPr="00DC7EE0" w:rsidRDefault="00DC7EE0" w:rsidP="00DC7EE0">
      <w:pPr>
        <w:spacing w:line="360" w:lineRule="auto"/>
        <w:ind w:firstLine="709"/>
        <w:jc w:val="both"/>
        <w:rPr>
          <w:sz w:val="28"/>
          <w:szCs w:val="28"/>
        </w:rPr>
      </w:pPr>
      <w:r w:rsidRPr="00DC7EE0">
        <w:rPr>
          <w:sz w:val="28"/>
          <w:szCs w:val="28"/>
        </w:rPr>
        <w:lastRenderedPageBreak/>
        <w:t>3.5. Абзац второй пункта 16 изложить в следующей редакции:</w:t>
      </w:r>
    </w:p>
    <w:p w:rsidR="00DC7EE0" w:rsidRPr="0077568B" w:rsidRDefault="00DC7EE0" w:rsidP="00DC7EE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DC7EE0">
        <w:rPr>
          <w:sz w:val="28"/>
          <w:szCs w:val="28"/>
        </w:rPr>
        <w:t xml:space="preserve">«Возврату из местного бюджета в доход областного бюджета подлежат средства в объеме просроченной кредиторской задолженности консолидированного бюджета муниципального района (бюджета муниципального округа, бюджета городского округа) по оплате труда работников муниципальных учреждений и органов местного самоуправления, уплате взносов по обязательному социальному страхованию, по оплате </w:t>
      </w:r>
      <w:r w:rsidRPr="0077568B">
        <w:rPr>
          <w:spacing w:val="-2"/>
          <w:sz w:val="28"/>
          <w:szCs w:val="28"/>
        </w:rPr>
        <w:t>коммунальных услуг и топлива, по уплате органами местного самоуправле</w:t>
      </w:r>
      <w:bookmarkStart w:id="0" w:name="_GoBack"/>
      <w:bookmarkEnd w:id="0"/>
      <w:r w:rsidRPr="0077568B">
        <w:rPr>
          <w:spacing w:val="-2"/>
          <w:sz w:val="28"/>
          <w:szCs w:val="28"/>
        </w:rPr>
        <w:t>ния и муниципальными учреждениями налога на имущество организаций».</w:t>
      </w:r>
    </w:p>
    <w:p w:rsidR="00DC7EE0" w:rsidRDefault="00DC7EE0" w:rsidP="00C86F6D">
      <w:pPr>
        <w:spacing w:line="360" w:lineRule="auto"/>
        <w:ind w:firstLine="709"/>
        <w:jc w:val="both"/>
        <w:rPr>
          <w:sz w:val="28"/>
          <w:szCs w:val="28"/>
        </w:rPr>
      </w:pPr>
    </w:p>
    <w:p w:rsidR="00CB1271" w:rsidRPr="002750C1" w:rsidRDefault="00CB1271" w:rsidP="00CB12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CB1271" w:rsidRPr="002750C1" w:rsidSect="00C86F6D">
      <w:headerReference w:type="default" r:id="rId11"/>
      <w:headerReference w:type="first" r:id="rId12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15" w:rsidRDefault="00A34615" w:rsidP="00C86F6D">
      <w:r>
        <w:separator/>
      </w:r>
    </w:p>
  </w:endnote>
  <w:endnote w:type="continuationSeparator" w:id="0">
    <w:p w:rsidR="00A34615" w:rsidRDefault="00A34615" w:rsidP="00C8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15" w:rsidRDefault="00A34615" w:rsidP="00C86F6D">
      <w:r>
        <w:separator/>
      </w:r>
    </w:p>
  </w:footnote>
  <w:footnote w:type="continuationSeparator" w:id="0">
    <w:p w:rsidR="00A34615" w:rsidRDefault="00A34615" w:rsidP="00C8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6D" w:rsidRDefault="0077568B">
    <w:pPr>
      <w:pStyle w:val="a3"/>
      <w:jc w:val="center"/>
    </w:pPr>
    <w:r>
      <w:t>2</w:t>
    </w:r>
  </w:p>
  <w:p w:rsidR="00C86F6D" w:rsidRDefault="00C86F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FB" w:rsidRDefault="00053DFB">
    <w:pPr>
      <w:pStyle w:val="a3"/>
      <w:jc w:val="center"/>
    </w:pPr>
  </w:p>
  <w:p w:rsidR="00053DFB" w:rsidRDefault="00053D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229373"/>
      <w:docPartObj>
        <w:docPartGallery w:val="Page Numbers (Top of Page)"/>
        <w:docPartUnique/>
      </w:docPartObj>
    </w:sdtPr>
    <w:sdtContent>
      <w:p w:rsidR="0077568B" w:rsidRDefault="007756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7568B" w:rsidRDefault="0077568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8B" w:rsidRDefault="0077568B">
    <w:pPr>
      <w:pStyle w:val="a3"/>
      <w:jc w:val="center"/>
    </w:pPr>
    <w:r>
      <w:t>3</w:t>
    </w:r>
  </w:p>
  <w:p w:rsidR="0077568B" w:rsidRDefault="0077568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632977"/>
      <w:docPartObj>
        <w:docPartGallery w:val="Page Numbers (Top of Page)"/>
        <w:docPartUnique/>
      </w:docPartObj>
    </w:sdtPr>
    <w:sdtContent>
      <w:p w:rsidR="0077568B" w:rsidRDefault="007756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7568B" w:rsidRDefault="0077568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8B" w:rsidRDefault="0077568B">
    <w:pPr>
      <w:pStyle w:val="a3"/>
      <w:jc w:val="center"/>
    </w:pPr>
    <w:r>
      <w:t>5</w:t>
    </w:r>
  </w:p>
  <w:p w:rsidR="0077568B" w:rsidRDefault="007756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C1"/>
    <w:rsid w:val="00032EE0"/>
    <w:rsid w:val="000465E4"/>
    <w:rsid w:val="00053DFB"/>
    <w:rsid w:val="001B3ADE"/>
    <w:rsid w:val="001E4B6E"/>
    <w:rsid w:val="002750C1"/>
    <w:rsid w:val="004311C1"/>
    <w:rsid w:val="004A71CD"/>
    <w:rsid w:val="00544F81"/>
    <w:rsid w:val="005D1C83"/>
    <w:rsid w:val="006E1413"/>
    <w:rsid w:val="00710B8C"/>
    <w:rsid w:val="0075404E"/>
    <w:rsid w:val="007754C8"/>
    <w:rsid w:val="0077568B"/>
    <w:rsid w:val="008013A6"/>
    <w:rsid w:val="008D1A4E"/>
    <w:rsid w:val="008E1CD3"/>
    <w:rsid w:val="00975CBF"/>
    <w:rsid w:val="009F4354"/>
    <w:rsid w:val="00A253AB"/>
    <w:rsid w:val="00A34615"/>
    <w:rsid w:val="00A61938"/>
    <w:rsid w:val="00AA2E9E"/>
    <w:rsid w:val="00AF5F57"/>
    <w:rsid w:val="00B03498"/>
    <w:rsid w:val="00B70990"/>
    <w:rsid w:val="00BC58D1"/>
    <w:rsid w:val="00BD7403"/>
    <w:rsid w:val="00C71415"/>
    <w:rsid w:val="00C7307C"/>
    <w:rsid w:val="00C86F6D"/>
    <w:rsid w:val="00CB1271"/>
    <w:rsid w:val="00CC329F"/>
    <w:rsid w:val="00CE4147"/>
    <w:rsid w:val="00D24255"/>
    <w:rsid w:val="00D5589C"/>
    <w:rsid w:val="00D736F4"/>
    <w:rsid w:val="00DC7EE0"/>
    <w:rsid w:val="00DE203E"/>
    <w:rsid w:val="00EE0021"/>
    <w:rsid w:val="00F6487D"/>
    <w:rsid w:val="00F75696"/>
    <w:rsid w:val="00FD1DD0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6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6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6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1D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1D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6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6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6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1D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1D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Татьяна Ивановна</dc:creator>
  <cp:keywords/>
  <dc:description/>
  <cp:lastModifiedBy>Татьяна С. Гудовских</cp:lastModifiedBy>
  <cp:revision>24</cp:revision>
  <cp:lastPrinted>2025-03-24T12:28:00Z</cp:lastPrinted>
  <dcterms:created xsi:type="dcterms:W3CDTF">2025-01-27T08:51:00Z</dcterms:created>
  <dcterms:modified xsi:type="dcterms:W3CDTF">2025-04-18T12:15:00Z</dcterms:modified>
</cp:coreProperties>
</file>